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3B" w:rsidRPr="00946A18" w:rsidRDefault="008B6D3B" w:rsidP="008B6D3B">
      <w:pPr>
        <w:rPr>
          <w:color w:val="9BBB59"/>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7538"/>
      </w:tblGrid>
      <w:tr w:rsidR="008B6D3B" w:rsidRPr="00946A18" w:rsidTr="00B717C4">
        <w:trPr>
          <w:trHeight w:val="2059"/>
        </w:trPr>
        <w:tc>
          <w:tcPr>
            <w:tcW w:w="2093" w:type="dxa"/>
          </w:tcPr>
          <w:p w:rsidR="008B6D3B" w:rsidRPr="00946A18" w:rsidRDefault="008B6D3B" w:rsidP="00B717C4">
            <w:pPr>
              <w:pStyle w:val="Default"/>
              <w:jc w:val="center"/>
              <w:rPr>
                <w:bCs/>
                <w:color w:val="9BBB59"/>
                <w:lang w:val="uk-UA"/>
              </w:rPr>
            </w:pPr>
            <w:r w:rsidRPr="00946A18">
              <w:rPr>
                <w:color w:val="9BBB59"/>
                <w:lang w:val="uk-UA"/>
              </w:rPr>
              <w:fldChar w:fldCharType="begin"/>
            </w:r>
            <w:r w:rsidRPr="00946A18">
              <w:rPr>
                <w:color w:val="9BBB59"/>
                <w:lang w:val="uk-UA"/>
              </w:rPr>
              <w:instrText xml:space="preserve"> INCLUDEPICTURE "https://lh3.googleusercontent.com/proxy/ibrNkWRFTLqEtmM0PaRLHMmFYEADWJ9SSrrAAXWoZhQGmvR2XWDvACCfIBSZl8sse1vUs06MlG-8anHICLSvTO3uoP_GZya5JTBqmgmVBHkRtcNe81xV" \* MERGEFORMATINET </w:instrText>
            </w:r>
            <w:r w:rsidRPr="00946A18">
              <w:rPr>
                <w:color w:val="9BBB59"/>
                <w:lang w:val="uk-UA"/>
              </w:rPr>
              <w:fldChar w:fldCharType="separate"/>
            </w:r>
            <w:r w:rsidR="003423A1">
              <w:rPr>
                <w:color w:val="9BBB59"/>
                <w:lang w:val="uk-UA"/>
              </w:rPr>
              <w:fldChar w:fldCharType="begin"/>
            </w:r>
            <w:r w:rsidR="003423A1">
              <w:rPr>
                <w:color w:val="9BBB59"/>
                <w:lang w:val="uk-UA"/>
              </w:rPr>
              <w:instrText xml:space="preserve"> </w:instrText>
            </w:r>
            <w:r w:rsidR="003423A1">
              <w:rPr>
                <w:color w:val="9BBB59"/>
                <w:lang w:val="uk-UA"/>
              </w:rPr>
              <w:instrText>INCLUDEPICTURE  "https://lh3.googleusercontent.com/proxy/ibrNkWRFTLqEtmM0PaRLHMmFYEADWJ9SSrrAAXWoZhQGmvR2XWDvACCfIBSZl8sse1vUs06MlG-8anHICLSvTO3uoP_GZya5JTBqmgmVBHkRtcNe81xV" \* MERGEFORMATINET</w:instrText>
            </w:r>
            <w:r w:rsidR="003423A1">
              <w:rPr>
                <w:color w:val="9BBB59"/>
                <w:lang w:val="uk-UA"/>
              </w:rPr>
              <w:instrText xml:space="preserve"> </w:instrText>
            </w:r>
            <w:r w:rsidR="003423A1">
              <w:rPr>
                <w:color w:val="9BBB59"/>
                <w:lang w:val="uk-UA"/>
              </w:rPr>
              <w:fldChar w:fldCharType="separate"/>
            </w:r>
            <w:r w:rsidR="00250826">
              <w:rPr>
                <w:color w:val="9BBB59"/>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зультат пошуку зображень за запитом герб кам'янець подільського національного університету" style="width:62.25pt;height:103.5pt">
                  <v:imagedata r:id="rId7" r:href="rId8"/>
                </v:shape>
              </w:pict>
            </w:r>
            <w:r w:rsidR="003423A1">
              <w:rPr>
                <w:color w:val="9BBB59"/>
                <w:lang w:val="uk-UA"/>
              </w:rPr>
              <w:fldChar w:fldCharType="end"/>
            </w:r>
            <w:r w:rsidRPr="00946A18">
              <w:rPr>
                <w:color w:val="9BBB59"/>
                <w:lang w:val="uk-UA"/>
              </w:rPr>
              <w:fldChar w:fldCharType="end"/>
            </w:r>
          </w:p>
        </w:tc>
        <w:tc>
          <w:tcPr>
            <w:tcW w:w="7555" w:type="dxa"/>
          </w:tcPr>
          <w:p w:rsidR="008B6D3B" w:rsidRPr="00946A18" w:rsidRDefault="008B6D3B" w:rsidP="00B717C4">
            <w:pPr>
              <w:pStyle w:val="Default"/>
              <w:jc w:val="center"/>
              <w:rPr>
                <w:bCs/>
                <w:color w:val="auto"/>
                <w:lang w:val="uk-UA"/>
              </w:rPr>
            </w:pPr>
            <w:r w:rsidRPr="00946A18">
              <w:rPr>
                <w:bCs/>
                <w:color w:val="auto"/>
                <w:lang w:val="uk-UA"/>
              </w:rPr>
              <w:t xml:space="preserve">Кам’янець-Подільський національний університет імені Івана Огієнка Факультет іноземної філології </w:t>
            </w:r>
          </w:p>
          <w:p w:rsidR="008B6D3B" w:rsidRPr="00946A18" w:rsidRDefault="008B6D3B" w:rsidP="00B717C4">
            <w:pPr>
              <w:pStyle w:val="Default"/>
              <w:jc w:val="center"/>
              <w:rPr>
                <w:color w:val="auto"/>
                <w:lang w:val="uk-UA"/>
              </w:rPr>
            </w:pPr>
            <w:r w:rsidRPr="00946A18">
              <w:rPr>
                <w:bCs/>
                <w:color w:val="auto"/>
                <w:lang w:val="uk-UA"/>
              </w:rPr>
              <w:t>Кафедра англійської мови</w:t>
            </w:r>
          </w:p>
          <w:p w:rsidR="008B6D3B" w:rsidRPr="00946A18" w:rsidRDefault="008B6D3B" w:rsidP="00B717C4">
            <w:pPr>
              <w:pStyle w:val="Default"/>
              <w:jc w:val="center"/>
              <w:rPr>
                <w:bCs/>
                <w:color w:val="auto"/>
                <w:lang w:val="uk-UA"/>
              </w:rPr>
            </w:pPr>
          </w:p>
          <w:p w:rsidR="008B6D3B" w:rsidRPr="00946A18" w:rsidRDefault="008B6D3B" w:rsidP="00B717C4">
            <w:pPr>
              <w:pStyle w:val="Default"/>
              <w:jc w:val="center"/>
              <w:rPr>
                <w:b/>
                <w:bCs/>
                <w:color w:val="auto"/>
                <w:lang w:val="uk-UA"/>
              </w:rPr>
            </w:pPr>
            <w:r w:rsidRPr="00946A18">
              <w:rPr>
                <w:b/>
                <w:bCs/>
                <w:color w:val="auto"/>
                <w:lang w:val="uk-UA"/>
              </w:rPr>
              <w:t xml:space="preserve">Силабус </w:t>
            </w:r>
          </w:p>
          <w:p w:rsidR="008B6D3B" w:rsidRPr="00946A18" w:rsidRDefault="008B6D3B" w:rsidP="00B717C4">
            <w:pPr>
              <w:pStyle w:val="Default"/>
              <w:jc w:val="center"/>
              <w:rPr>
                <w:b/>
                <w:bCs/>
                <w:color w:val="auto"/>
                <w:lang w:val="uk-UA"/>
              </w:rPr>
            </w:pPr>
            <w:r w:rsidRPr="00946A18">
              <w:rPr>
                <w:b/>
                <w:bCs/>
                <w:color w:val="auto"/>
                <w:lang w:val="uk-UA"/>
              </w:rPr>
              <w:t>навчальної дисципліни</w:t>
            </w:r>
          </w:p>
          <w:p w:rsidR="008B6D3B" w:rsidRPr="00946A18" w:rsidRDefault="008B6D3B" w:rsidP="00B717C4">
            <w:pPr>
              <w:pStyle w:val="Default"/>
              <w:jc w:val="center"/>
              <w:rPr>
                <w:bCs/>
                <w:color w:val="9BBB59"/>
                <w:lang w:val="uk-UA"/>
              </w:rPr>
            </w:pPr>
            <w:r w:rsidRPr="00946A18">
              <w:rPr>
                <w:b/>
                <w:bCs/>
                <w:color w:val="auto"/>
                <w:lang w:val="uk-UA"/>
              </w:rPr>
              <w:t>«Виробнича педагогічна практика з англійської мови»</w:t>
            </w:r>
          </w:p>
        </w:tc>
      </w:tr>
    </w:tbl>
    <w:p w:rsidR="008B6D3B" w:rsidRPr="00946A18" w:rsidRDefault="008B6D3B" w:rsidP="008B6D3B">
      <w:pPr>
        <w:pStyle w:val="Default"/>
        <w:jc w:val="center"/>
        <w:rPr>
          <w:bCs/>
          <w:color w:val="9BBB59"/>
          <w:lang w:val="uk-UA"/>
        </w:rPr>
      </w:pPr>
    </w:p>
    <w:p w:rsidR="008B6D3B" w:rsidRPr="00946A18" w:rsidRDefault="008B6D3B" w:rsidP="008B6D3B">
      <w:pPr>
        <w:pStyle w:val="Default"/>
        <w:jc w:val="center"/>
        <w:rPr>
          <w:bCs/>
          <w:color w:val="9BBB59"/>
          <w:lang w:val="uk-UA"/>
        </w:rPr>
      </w:pPr>
    </w:p>
    <w:p w:rsidR="008B6D3B" w:rsidRPr="00946A18" w:rsidRDefault="008B6D3B" w:rsidP="008B6D3B">
      <w:pPr>
        <w:pStyle w:val="Default"/>
        <w:numPr>
          <w:ilvl w:val="0"/>
          <w:numId w:val="1"/>
        </w:numPr>
        <w:tabs>
          <w:tab w:val="num" w:pos="360"/>
        </w:tabs>
        <w:ind w:left="360"/>
        <w:jc w:val="center"/>
        <w:rPr>
          <w:b/>
          <w:bCs/>
          <w:color w:val="auto"/>
          <w:lang w:val="uk-UA"/>
        </w:rPr>
      </w:pPr>
      <w:r w:rsidRPr="00946A18">
        <w:rPr>
          <w:b/>
          <w:bCs/>
          <w:color w:val="auto"/>
          <w:lang w:val="uk-UA"/>
        </w:rPr>
        <w:t>Загальна інформація про курс</w:t>
      </w:r>
    </w:p>
    <w:p w:rsidR="008B6D3B" w:rsidRPr="00946A18" w:rsidRDefault="008B6D3B" w:rsidP="008B6D3B">
      <w:pPr>
        <w:pStyle w:val="Default"/>
        <w:ind w:left="360"/>
        <w:jc w:val="center"/>
        <w:rPr>
          <w:b/>
          <w:color w:val="auto"/>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2"/>
      </w:tblGrid>
      <w:tr w:rsidR="008B6D3B" w:rsidRPr="00946A18" w:rsidTr="00B717C4">
        <w:tc>
          <w:tcPr>
            <w:tcW w:w="2628" w:type="dxa"/>
          </w:tcPr>
          <w:p w:rsidR="008B6D3B" w:rsidRPr="00946A18" w:rsidRDefault="008B6D3B" w:rsidP="00B717C4">
            <w:pPr>
              <w:rPr>
                <w:b/>
                <w:lang w:val="uk-UA"/>
              </w:rPr>
            </w:pPr>
            <w:r w:rsidRPr="00946A18">
              <w:rPr>
                <w:b/>
                <w:lang w:val="uk-UA"/>
              </w:rPr>
              <w:t>Назва курсу, мова викладання</w:t>
            </w:r>
          </w:p>
        </w:tc>
        <w:tc>
          <w:tcPr>
            <w:tcW w:w="6942" w:type="dxa"/>
          </w:tcPr>
          <w:p w:rsidR="008B6D3B" w:rsidRPr="00946A18" w:rsidRDefault="008B6D3B" w:rsidP="00B717C4">
            <w:pPr>
              <w:rPr>
                <w:b/>
                <w:bCs/>
                <w:lang w:val="uk-UA"/>
              </w:rPr>
            </w:pPr>
            <w:r w:rsidRPr="00946A18">
              <w:rPr>
                <w:b/>
                <w:bCs/>
              </w:rPr>
              <w:t>Виробнича педагогічна практика з англійської мови</w:t>
            </w:r>
            <w:r w:rsidRPr="00946A18">
              <w:rPr>
                <w:b/>
                <w:bCs/>
                <w:lang w:val="uk-UA"/>
              </w:rPr>
              <w:t xml:space="preserve"> </w:t>
            </w:r>
          </w:p>
          <w:p w:rsidR="008B6D3B" w:rsidRPr="00946A18" w:rsidRDefault="008B6D3B" w:rsidP="00B717C4">
            <w:pPr>
              <w:rPr>
                <w:lang w:val="uk-UA"/>
              </w:rPr>
            </w:pPr>
            <w:r w:rsidRPr="00946A18">
              <w:rPr>
                <w:lang w:val="uk-UA"/>
              </w:rPr>
              <w:t>Мова викладання – англійська.</w:t>
            </w:r>
          </w:p>
        </w:tc>
      </w:tr>
      <w:tr w:rsidR="008B6D3B" w:rsidRPr="00946A18" w:rsidTr="00B717C4">
        <w:tc>
          <w:tcPr>
            <w:tcW w:w="2628" w:type="dxa"/>
          </w:tcPr>
          <w:p w:rsidR="008B6D3B" w:rsidRPr="00946A18" w:rsidRDefault="008B6D3B" w:rsidP="00B717C4">
            <w:pPr>
              <w:rPr>
                <w:b/>
                <w:lang w:val="uk-UA"/>
              </w:rPr>
            </w:pPr>
            <w:r w:rsidRPr="00946A18">
              <w:rPr>
                <w:b/>
                <w:lang w:val="uk-UA"/>
              </w:rPr>
              <w:t>Викладачі</w:t>
            </w:r>
          </w:p>
        </w:tc>
        <w:tc>
          <w:tcPr>
            <w:tcW w:w="6942" w:type="dxa"/>
          </w:tcPr>
          <w:p w:rsidR="008B6D3B" w:rsidRPr="00946A18" w:rsidRDefault="008B6D3B" w:rsidP="00B717C4">
            <w:pPr>
              <w:rPr>
                <w:lang w:val="uk-UA"/>
              </w:rPr>
            </w:pPr>
            <w:r w:rsidRPr="00946A18">
              <w:rPr>
                <w:b/>
                <w:lang w:val="uk-UA"/>
              </w:rPr>
              <w:t>Сторчова Тетяна Володимирівна</w:t>
            </w:r>
            <w:r w:rsidRPr="00946A18">
              <w:rPr>
                <w:lang w:val="uk-UA"/>
              </w:rPr>
              <w:t>, кандидат педагогічних наук, доцент, доцент кафедри англійської мови</w:t>
            </w:r>
          </w:p>
          <w:p w:rsidR="008B6D3B" w:rsidRPr="00946A18" w:rsidRDefault="008B6D3B" w:rsidP="00B717C4">
            <w:pPr>
              <w:rPr>
                <w:b/>
                <w:lang w:val="uk-UA"/>
              </w:rPr>
            </w:pPr>
            <w:r w:rsidRPr="00946A18">
              <w:rPr>
                <w:b/>
              </w:rPr>
              <w:t>Литвинюк Оксана Миколаївна</w:t>
            </w:r>
            <w:r w:rsidRPr="00946A18">
              <w:t>, кандидат філологічних наук, старший викладач кафедри англійської мови</w:t>
            </w:r>
          </w:p>
        </w:tc>
      </w:tr>
      <w:tr w:rsidR="008B6D3B" w:rsidRPr="00250826" w:rsidTr="00B717C4">
        <w:tc>
          <w:tcPr>
            <w:tcW w:w="2628" w:type="dxa"/>
          </w:tcPr>
          <w:p w:rsidR="008B6D3B" w:rsidRPr="00946A18" w:rsidRDefault="008B6D3B" w:rsidP="00B717C4">
            <w:pPr>
              <w:rPr>
                <w:b/>
                <w:lang w:val="uk-UA"/>
              </w:rPr>
            </w:pPr>
            <w:r w:rsidRPr="00946A18">
              <w:rPr>
                <w:b/>
                <w:lang w:val="uk-UA"/>
              </w:rPr>
              <w:t>Профайл викладачів</w:t>
            </w:r>
          </w:p>
        </w:tc>
        <w:tc>
          <w:tcPr>
            <w:tcW w:w="6942" w:type="dxa"/>
          </w:tcPr>
          <w:p w:rsidR="008B6D3B" w:rsidRPr="00946A18" w:rsidRDefault="003423A1" w:rsidP="00B717C4">
            <w:pPr>
              <w:rPr>
                <w:lang w:val="uk-UA"/>
              </w:rPr>
            </w:pPr>
            <w:hyperlink r:id="rId9" w:history="1">
              <w:r w:rsidR="008B6D3B" w:rsidRPr="00946A18">
                <w:rPr>
                  <w:rStyle w:val="a3"/>
                  <w:lang w:val="uk-UA"/>
                </w:rPr>
                <w:t>https://ang.kpnu.edu.ua/storchova-t-v/</w:t>
              </w:r>
            </w:hyperlink>
            <w:r w:rsidR="008B6D3B" w:rsidRPr="00946A18">
              <w:rPr>
                <w:lang w:val="uk-UA"/>
              </w:rPr>
              <w:t xml:space="preserve">   </w:t>
            </w:r>
          </w:p>
          <w:p w:rsidR="008B6D3B" w:rsidRPr="00946A18" w:rsidRDefault="008B6D3B" w:rsidP="00B717C4">
            <w:pPr>
              <w:rPr>
                <w:lang w:val="uk-UA"/>
              </w:rPr>
            </w:pPr>
            <w:r w:rsidRPr="00946A18">
              <w:t>https</w:t>
            </w:r>
            <w:r w:rsidRPr="00946A18">
              <w:rPr>
                <w:lang w:val="uk-UA"/>
              </w:rPr>
              <w:t>://</w:t>
            </w:r>
            <w:r w:rsidRPr="00946A18">
              <w:t>ang</w:t>
            </w:r>
            <w:r w:rsidRPr="00946A18">
              <w:rPr>
                <w:lang w:val="uk-UA"/>
              </w:rPr>
              <w:t>.</w:t>
            </w:r>
            <w:r w:rsidRPr="00946A18">
              <w:t>kpnu</w:t>
            </w:r>
            <w:r w:rsidRPr="00946A18">
              <w:rPr>
                <w:lang w:val="uk-UA"/>
              </w:rPr>
              <w:t>.</w:t>
            </w:r>
            <w:r w:rsidRPr="00946A18">
              <w:t>edu</w:t>
            </w:r>
            <w:r w:rsidRPr="00946A18">
              <w:rPr>
                <w:lang w:val="uk-UA"/>
              </w:rPr>
              <w:t>.</w:t>
            </w:r>
            <w:r w:rsidRPr="00946A18">
              <w:t>ua</w:t>
            </w:r>
            <w:r w:rsidRPr="00946A18">
              <w:rPr>
                <w:lang w:val="uk-UA"/>
              </w:rPr>
              <w:t>/</w:t>
            </w:r>
            <w:r w:rsidRPr="00946A18">
              <w:t>lytvyniuk</w:t>
            </w:r>
            <w:r w:rsidRPr="00946A18">
              <w:rPr>
                <w:lang w:val="uk-UA"/>
              </w:rPr>
              <w:t>-</w:t>
            </w:r>
            <w:r w:rsidRPr="00946A18">
              <w:t>oksana</w:t>
            </w:r>
            <w:r w:rsidRPr="00946A18">
              <w:rPr>
                <w:lang w:val="uk-UA"/>
              </w:rPr>
              <w:t>-</w:t>
            </w:r>
            <w:r w:rsidRPr="00946A18">
              <w:t>mykolaivna</w:t>
            </w:r>
            <w:r w:rsidRPr="00946A18">
              <w:rPr>
                <w:lang w:val="uk-UA"/>
              </w:rPr>
              <w:t>/</w:t>
            </w:r>
          </w:p>
        </w:tc>
      </w:tr>
      <w:tr w:rsidR="008B6D3B" w:rsidRPr="00250826" w:rsidTr="00B717C4">
        <w:tc>
          <w:tcPr>
            <w:tcW w:w="2628" w:type="dxa"/>
          </w:tcPr>
          <w:p w:rsidR="008B6D3B" w:rsidRPr="00946A18" w:rsidRDefault="008B6D3B" w:rsidP="00B717C4">
            <w:pPr>
              <w:rPr>
                <w:b/>
                <w:lang w:val="uk-UA"/>
              </w:rPr>
            </w:pPr>
            <w:r w:rsidRPr="00946A18">
              <w:rPr>
                <w:b/>
                <w:lang w:val="uk-UA"/>
              </w:rPr>
              <w:t>Е-mail</w:t>
            </w:r>
          </w:p>
        </w:tc>
        <w:tc>
          <w:tcPr>
            <w:tcW w:w="6942" w:type="dxa"/>
          </w:tcPr>
          <w:p w:rsidR="008B6D3B" w:rsidRPr="00946A18" w:rsidRDefault="003423A1" w:rsidP="00B717C4">
            <w:pPr>
              <w:rPr>
                <w:rStyle w:val="a3"/>
                <w:lang w:val="uk-UA"/>
              </w:rPr>
            </w:pPr>
            <w:hyperlink r:id="rId10" w:history="1">
              <w:r w:rsidR="008B6D3B" w:rsidRPr="00946A18">
                <w:rPr>
                  <w:rStyle w:val="a3"/>
                  <w:lang w:val="en-US"/>
                </w:rPr>
                <w:t>storchova</w:t>
              </w:r>
              <w:r w:rsidR="008B6D3B" w:rsidRPr="00946A18">
                <w:rPr>
                  <w:rStyle w:val="a3"/>
                  <w:lang w:val="uk-UA"/>
                </w:rPr>
                <w:t>.</w:t>
              </w:r>
              <w:r w:rsidR="008B6D3B" w:rsidRPr="00946A18">
                <w:rPr>
                  <w:rStyle w:val="a3"/>
                  <w:lang w:val="en-US"/>
                </w:rPr>
                <w:t>tetyana</w:t>
              </w:r>
              <w:r w:rsidR="008B6D3B" w:rsidRPr="00946A18">
                <w:rPr>
                  <w:rStyle w:val="a3"/>
                  <w:lang w:val="uk-UA"/>
                </w:rPr>
                <w:t>@@kpnu.edu.ua</w:t>
              </w:r>
            </w:hyperlink>
            <w:r w:rsidR="008B6D3B" w:rsidRPr="00946A18">
              <w:rPr>
                <w:rStyle w:val="a3"/>
                <w:lang w:val="uk-UA"/>
              </w:rPr>
              <w:t xml:space="preserve">    </w:t>
            </w:r>
          </w:p>
          <w:p w:rsidR="008B6D3B" w:rsidRPr="00946A18" w:rsidRDefault="008B6D3B" w:rsidP="00B717C4">
            <w:pPr>
              <w:rPr>
                <w:rStyle w:val="a3"/>
                <w:lang w:val="uk-UA"/>
              </w:rPr>
            </w:pPr>
            <w:r w:rsidRPr="00946A18">
              <w:t>lytvynyuk</w:t>
            </w:r>
            <w:r w:rsidRPr="00946A18">
              <w:rPr>
                <w:lang w:val="uk-UA"/>
              </w:rPr>
              <w:t>.</w:t>
            </w:r>
            <w:r w:rsidRPr="00946A18">
              <w:t>oksana</w:t>
            </w:r>
            <w:r w:rsidRPr="00946A18">
              <w:rPr>
                <w:lang w:val="uk-UA"/>
              </w:rPr>
              <w:t>@</w:t>
            </w:r>
            <w:r w:rsidRPr="00946A18">
              <w:t>kpnu</w:t>
            </w:r>
            <w:r w:rsidRPr="00946A18">
              <w:rPr>
                <w:lang w:val="uk-UA"/>
              </w:rPr>
              <w:t>.</w:t>
            </w:r>
            <w:r w:rsidRPr="00946A18">
              <w:t>edu</w:t>
            </w:r>
            <w:r w:rsidRPr="00946A18">
              <w:rPr>
                <w:lang w:val="uk-UA"/>
              </w:rPr>
              <w:t>.</w:t>
            </w:r>
            <w:r w:rsidRPr="00946A18">
              <w:t>ua</w:t>
            </w:r>
          </w:p>
          <w:p w:rsidR="008B6D3B" w:rsidRPr="00946A18" w:rsidRDefault="008B6D3B" w:rsidP="00B717C4">
            <w:pPr>
              <w:rPr>
                <w:rStyle w:val="a3"/>
                <w:lang w:val="uk-UA"/>
              </w:rPr>
            </w:pPr>
          </w:p>
        </w:tc>
      </w:tr>
      <w:tr w:rsidR="008B6D3B" w:rsidRPr="00946A18" w:rsidTr="00B717C4">
        <w:tc>
          <w:tcPr>
            <w:tcW w:w="2628" w:type="dxa"/>
          </w:tcPr>
          <w:p w:rsidR="008B6D3B" w:rsidRPr="00946A18" w:rsidRDefault="008B6D3B" w:rsidP="00B717C4">
            <w:pPr>
              <w:rPr>
                <w:b/>
                <w:lang w:val="uk-UA"/>
              </w:rPr>
            </w:pPr>
            <w:r w:rsidRPr="00946A18">
              <w:rPr>
                <w:b/>
                <w:lang w:val="uk-UA"/>
              </w:rPr>
              <w:t>Сторінка курсу в MOODLE</w:t>
            </w:r>
          </w:p>
        </w:tc>
        <w:tc>
          <w:tcPr>
            <w:tcW w:w="6942" w:type="dxa"/>
          </w:tcPr>
          <w:p w:rsidR="008B6D3B" w:rsidRPr="00946A18" w:rsidRDefault="008B6D3B" w:rsidP="00B717C4">
            <w:pPr>
              <w:rPr>
                <w:rStyle w:val="a3"/>
                <w:lang w:val="uk-UA"/>
              </w:rPr>
            </w:pPr>
          </w:p>
        </w:tc>
      </w:tr>
      <w:tr w:rsidR="008B6D3B" w:rsidRPr="00946A18" w:rsidTr="00B717C4">
        <w:tc>
          <w:tcPr>
            <w:tcW w:w="2628" w:type="dxa"/>
          </w:tcPr>
          <w:p w:rsidR="008B6D3B" w:rsidRPr="00946A18" w:rsidRDefault="008B6D3B" w:rsidP="00B717C4">
            <w:pPr>
              <w:rPr>
                <w:b/>
                <w:lang w:val="uk-UA"/>
              </w:rPr>
            </w:pPr>
            <w:r w:rsidRPr="00946A18">
              <w:rPr>
                <w:b/>
                <w:lang w:val="uk-UA"/>
              </w:rPr>
              <w:t>Консультації</w:t>
            </w:r>
          </w:p>
        </w:tc>
        <w:tc>
          <w:tcPr>
            <w:tcW w:w="6942" w:type="dxa"/>
          </w:tcPr>
          <w:p w:rsidR="008B6D3B" w:rsidRPr="00946A18" w:rsidRDefault="008B6D3B" w:rsidP="00B717C4">
            <w:pPr>
              <w:tabs>
                <w:tab w:val="left" w:pos="2050"/>
              </w:tabs>
              <w:rPr>
                <w:lang w:val="uk-UA"/>
              </w:rPr>
            </w:pPr>
            <w:r w:rsidRPr="00946A18">
              <w:rPr>
                <w:b/>
                <w:lang w:val="uk-UA"/>
              </w:rPr>
              <w:t>Тетяна Сторчова</w:t>
            </w:r>
            <w:r w:rsidRPr="00946A18">
              <w:rPr>
                <w:lang w:val="uk-UA"/>
              </w:rPr>
              <w:t>: середа 15.00–16.00</w:t>
            </w:r>
          </w:p>
          <w:p w:rsidR="008B6D3B" w:rsidRPr="00946A18" w:rsidRDefault="008B6D3B" w:rsidP="00B717C4">
            <w:pPr>
              <w:tabs>
                <w:tab w:val="left" w:pos="1625"/>
              </w:tabs>
              <w:rPr>
                <w:lang w:val="uk-UA"/>
              </w:rPr>
            </w:pPr>
            <w:r w:rsidRPr="00946A18">
              <w:rPr>
                <w:lang w:val="uk-UA"/>
              </w:rPr>
              <w:t xml:space="preserve">Місце проведення консультацій – 302 аудиторія  (центральний корпус) / платформа </w:t>
            </w:r>
            <w:r w:rsidRPr="00946A18">
              <w:rPr>
                <w:lang w:val="en-US"/>
              </w:rPr>
              <w:t>Google</w:t>
            </w:r>
            <w:r w:rsidRPr="00946A18">
              <w:t xml:space="preserve"> </w:t>
            </w:r>
            <w:r w:rsidRPr="00946A18">
              <w:rPr>
                <w:lang w:val="en-US"/>
              </w:rPr>
              <w:t>Meet</w:t>
            </w:r>
            <w:r w:rsidRPr="00946A18">
              <w:rPr>
                <w:lang w:val="uk-UA"/>
              </w:rPr>
              <w:t>.</w:t>
            </w:r>
          </w:p>
          <w:p w:rsidR="008B6D3B" w:rsidRPr="00946A18" w:rsidRDefault="008B6D3B" w:rsidP="00B717C4">
            <w:pPr>
              <w:tabs>
                <w:tab w:val="left" w:pos="1625"/>
              </w:tabs>
              <w:rPr>
                <w:lang w:val="uk-UA"/>
              </w:rPr>
            </w:pPr>
            <w:r w:rsidRPr="00946A18">
              <w:rPr>
                <w:b/>
                <w:lang w:val="uk-UA"/>
              </w:rPr>
              <w:t>Оксана Литвинюк</w:t>
            </w:r>
            <w:r w:rsidRPr="00946A18">
              <w:rPr>
                <w:lang w:val="uk-UA"/>
              </w:rPr>
              <w:t>: четвер 15.00-16.00</w:t>
            </w:r>
          </w:p>
          <w:p w:rsidR="008B6D3B" w:rsidRPr="00946A18" w:rsidRDefault="008B6D3B" w:rsidP="00B717C4">
            <w:pPr>
              <w:tabs>
                <w:tab w:val="left" w:pos="1625"/>
              </w:tabs>
              <w:rPr>
                <w:lang w:val="uk-UA"/>
              </w:rPr>
            </w:pPr>
            <w:r w:rsidRPr="00946A18">
              <w:rPr>
                <w:lang w:val="uk-UA"/>
              </w:rPr>
              <w:t xml:space="preserve"> Місце проведення консультацій – 303 аудиторія  (центральний корпус) / платформа MOODLE</w:t>
            </w:r>
          </w:p>
          <w:p w:rsidR="008B6D3B" w:rsidRPr="00946A18" w:rsidRDefault="008B6D3B" w:rsidP="00B717C4">
            <w:pPr>
              <w:tabs>
                <w:tab w:val="left" w:pos="1625"/>
              </w:tabs>
              <w:rPr>
                <w:lang w:val="uk-UA"/>
              </w:rPr>
            </w:pPr>
            <w:r w:rsidRPr="00946A18">
              <w:rPr>
                <w:lang w:val="uk-UA"/>
              </w:rPr>
              <w:t>Згідно з розкладом проведення консультацій</w:t>
            </w:r>
          </w:p>
        </w:tc>
      </w:tr>
    </w:tbl>
    <w:p w:rsidR="008B6D3B" w:rsidRPr="00946A18" w:rsidRDefault="008B6D3B" w:rsidP="008B6D3B">
      <w:pPr>
        <w:pStyle w:val="Default"/>
        <w:rPr>
          <w:b/>
          <w:color w:val="auto"/>
          <w:lang w:val="uk-UA"/>
        </w:rPr>
      </w:pPr>
    </w:p>
    <w:p w:rsidR="008B6D3B" w:rsidRPr="00946A18" w:rsidRDefault="008B6D3B" w:rsidP="008B6D3B">
      <w:pPr>
        <w:pStyle w:val="Default"/>
        <w:numPr>
          <w:ilvl w:val="0"/>
          <w:numId w:val="1"/>
        </w:numPr>
        <w:tabs>
          <w:tab w:val="num" w:pos="360"/>
        </w:tabs>
        <w:ind w:left="360"/>
        <w:jc w:val="center"/>
        <w:rPr>
          <w:b/>
          <w:color w:val="auto"/>
          <w:lang w:val="uk-UA"/>
        </w:rPr>
      </w:pPr>
      <w:r w:rsidRPr="00946A18">
        <w:rPr>
          <w:b/>
          <w:color w:val="auto"/>
          <w:lang w:val="uk-UA"/>
        </w:rPr>
        <w:t xml:space="preserve">Анотація до курсу </w:t>
      </w:r>
    </w:p>
    <w:p w:rsidR="008B6D3B" w:rsidRPr="00946A18" w:rsidRDefault="008B6D3B" w:rsidP="008B6D3B">
      <w:pPr>
        <w:ind w:firstLine="709"/>
        <w:contextualSpacing/>
        <w:jc w:val="both"/>
        <w:rPr>
          <w:lang w:val="uk-UA"/>
        </w:rPr>
      </w:pPr>
      <w:r w:rsidRPr="00946A18">
        <w:rPr>
          <w:lang w:val="uk-UA"/>
        </w:rPr>
        <w:t xml:space="preserve">Виробнича педагогічна практика з англійської мови здобувачів першого (бакалаврського) рівня вищої освіти спеціальності «Середня освіта (Мова і література (польська, англійська)» першого (бакалаврського) рівня вищої освіти зі спеціальності 014 Середня освіта (Мова і література (польська) спрямована на закріплення теоретичних знань, отриманих здобувачами вищої освіти упродовж вивчення навчальних дисциплін блоку 2 «Англійська мова».  </w:t>
      </w:r>
    </w:p>
    <w:p w:rsidR="008B6D3B" w:rsidRPr="00946A18" w:rsidRDefault="008B6D3B" w:rsidP="008B6D3B">
      <w:pPr>
        <w:ind w:firstLine="709"/>
        <w:contextualSpacing/>
        <w:jc w:val="both"/>
        <w:rPr>
          <w:lang w:val="uk-UA"/>
        </w:rPr>
      </w:pPr>
      <w:r w:rsidRPr="00946A18">
        <w:rPr>
          <w:lang w:val="uk-UA"/>
        </w:rPr>
        <w:t>Навчальна педагогічна практика сфокусована для проходження у закладах загальної середньої освіти І-ІІІ ступенів (5-9 класи).</w:t>
      </w:r>
    </w:p>
    <w:p w:rsidR="008B6D3B" w:rsidRPr="00946A18" w:rsidRDefault="008B6D3B" w:rsidP="008B6D3B">
      <w:pPr>
        <w:ind w:firstLine="709"/>
        <w:contextualSpacing/>
        <w:jc w:val="both"/>
        <w:rPr>
          <w:lang w:val="uk-UA"/>
        </w:rPr>
      </w:pPr>
      <w:r w:rsidRPr="00946A18">
        <w:rPr>
          <w:lang w:val="uk-UA"/>
        </w:rPr>
        <w:t>Зміст і послідовність проведення всіх етапів практики її визначається програмою, що формується випусковою кафедрою.</w:t>
      </w:r>
    </w:p>
    <w:p w:rsidR="008B6D3B" w:rsidRPr="00946A18" w:rsidRDefault="008B6D3B" w:rsidP="008B6D3B">
      <w:pPr>
        <w:ind w:firstLine="709"/>
        <w:contextualSpacing/>
        <w:jc w:val="both"/>
        <w:rPr>
          <w:lang w:val="uk-UA"/>
        </w:rPr>
      </w:pPr>
      <w:r w:rsidRPr="00946A18">
        <w:rPr>
          <w:lang w:val="uk-UA"/>
        </w:rPr>
        <w:t>Програма навчальної педагогічної практики укладена відповідно до освітньо-професійної програми Середня освіта (Мова і література (польська, англійська) спеціальності 014 Середня освіта (Мова і література (польська) предметної спеціальності  014.028 Польська мова і література галузі знань 01 Освіта / Педагогіка   мова навчання англійська. Практика входить до циклу дисциплін професійної підготовки.</w:t>
      </w:r>
    </w:p>
    <w:p w:rsidR="008B6D3B" w:rsidRPr="00946A18" w:rsidRDefault="008B6D3B" w:rsidP="008B6D3B">
      <w:pPr>
        <w:ind w:firstLine="709"/>
        <w:contextualSpacing/>
        <w:jc w:val="both"/>
        <w:rPr>
          <w:lang w:val="uk-UA"/>
        </w:rPr>
      </w:pPr>
    </w:p>
    <w:p w:rsidR="008B6D3B" w:rsidRPr="00946A18" w:rsidRDefault="008B6D3B" w:rsidP="008B6D3B">
      <w:pPr>
        <w:pStyle w:val="Default"/>
        <w:numPr>
          <w:ilvl w:val="0"/>
          <w:numId w:val="1"/>
        </w:numPr>
        <w:tabs>
          <w:tab w:val="num" w:pos="360"/>
        </w:tabs>
        <w:ind w:left="360"/>
        <w:jc w:val="center"/>
        <w:rPr>
          <w:b/>
          <w:color w:val="auto"/>
          <w:lang w:val="uk-UA"/>
        </w:rPr>
      </w:pPr>
      <w:r w:rsidRPr="00946A18">
        <w:rPr>
          <w:b/>
          <w:color w:val="auto"/>
          <w:lang w:val="uk-UA"/>
        </w:rPr>
        <w:t xml:space="preserve">Мета і завдання курсу </w:t>
      </w:r>
    </w:p>
    <w:p w:rsidR="008B50F3" w:rsidRPr="00946A18" w:rsidRDefault="008B50F3" w:rsidP="008B50F3">
      <w:pPr>
        <w:ind w:firstLine="709"/>
        <w:contextualSpacing/>
        <w:jc w:val="both"/>
        <w:rPr>
          <w:lang w:val="uk-UA"/>
        </w:rPr>
      </w:pPr>
      <w:r w:rsidRPr="00946A18">
        <w:rPr>
          <w:lang w:val="uk-UA"/>
        </w:rPr>
        <w:t xml:space="preserve">Інтегральна компетентність: Здатність розв’язувати складні спеціалізовані задачі й практичні проблеми у професійній діяльності або у процесі навчання, що передбачає застосування теорій та методів освітніх наук і характеризується комплексністю та </w:t>
      </w:r>
      <w:r w:rsidRPr="00946A18">
        <w:rPr>
          <w:lang w:val="uk-UA"/>
        </w:rPr>
        <w:lastRenderedPageBreak/>
        <w:t>невизначеністю умов організації освітньо-виховного процесу  у закладах загальної середньої освіти (базової середньої освіти).</w:t>
      </w:r>
    </w:p>
    <w:p w:rsidR="008B50F3" w:rsidRPr="00946A18" w:rsidRDefault="008B50F3" w:rsidP="008B50F3">
      <w:pPr>
        <w:ind w:firstLine="709"/>
        <w:contextualSpacing/>
        <w:jc w:val="both"/>
        <w:rPr>
          <w:lang w:val="uk-UA"/>
        </w:rPr>
      </w:pPr>
      <w:r w:rsidRPr="00946A18">
        <w:rPr>
          <w:lang w:val="uk-UA"/>
        </w:rPr>
        <w:t xml:space="preserve">Загальні компетентності: </w:t>
      </w:r>
    </w:p>
    <w:p w:rsidR="008B50F3" w:rsidRPr="00946A18" w:rsidRDefault="008B50F3" w:rsidP="008B50F3">
      <w:pPr>
        <w:ind w:firstLine="709"/>
        <w:contextualSpacing/>
        <w:jc w:val="both"/>
        <w:rPr>
          <w:lang w:val="uk-UA"/>
        </w:rPr>
      </w:pPr>
      <w:r w:rsidRPr="00946A18">
        <w:rPr>
          <w:lang w:val="uk-UA"/>
        </w:rPr>
        <w:t>ЗК 01</w:t>
      </w:r>
      <w:r w:rsidRPr="00946A18">
        <w:rPr>
          <w:lang w:val="uk-UA"/>
        </w:rPr>
        <w:tab/>
        <w:t>Знання та розуміння предметної області та усвідомлення специфіки професійної діяльності.</w:t>
      </w:r>
    </w:p>
    <w:p w:rsidR="008B50F3" w:rsidRPr="00946A18" w:rsidRDefault="008B50F3" w:rsidP="008B50F3">
      <w:pPr>
        <w:ind w:firstLine="709"/>
        <w:contextualSpacing/>
        <w:jc w:val="both"/>
        <w:rPr>
          <w:lang w:val="uk-UA"/>
        </w:rPr>
      </w:pPr>
      <w:r w:rsidRPr="00946A18">
        <w:rPr>
          <w:lang w:val="uk-UA"/>
        </w:rPr>
        <w:t>ЗК 04</w:t>
      </w:r>
      <w:r w:rsidRPr="00946A18">
        <w:rPr>
          <w:lang w:val="uk-UA"/>
        </w:rPr>
        <w:tab/>
        <w:t>Здатність працювати в команді.</w:t>
      </w:r>
    </w:p>
    <w:p w:rsidR="008B50F3" w:rsidRPr="00946A18" w:rsidRDefault="008B50F3" w:rsidP="008B50F3">
      <w:pPr>
        <w:ind w:firstLine="709"/>
        <w:contextualSpacing/>
        <w:jc w:val="both"/>
        <w:rPr>
          <w:lang w:val="uk-UA"/>
        </w:rPr>
      </w:pPr>
      <w:r w:rsidRPr="00946A18">
        <w:rPr>
          <w:lang w:val="uk-UA"/>
        </w:rPr>
        <w:t>ЗК 06</w:t>
      </w:r>
      <w:r w:rsidRPr="00946A18">
        <w:rPr>
          <w:lang w:val="uk-UA"/>
        </w:rPr>
        <w:tab/>
        <w:t>Здатність застосовувати набуті знання в практичних ситуаціях.</w:t>
      </w:r>
    </w:p>
    <w:p w:rsidR="008B50F3" w:rsidRPr="00946A18" w:rsidRDefault="008B50F3" w:rsidP="008B50F3">
      <w:pPr>
        <w:ind w:firstLine="709"/>
        <w:contextualSpacing/>
        <w:jc w:val="both"/>
        <w:rPr>
          <w:lang w:val="uk-UA"/>
        </w:rPr>
      </w:pPr>
      <w:r w:rsidRPr="00946A18">
        <w:rPr>
          <w:lang w:val="uk-UA"/>
        </w:rPr>
        <w:t>ЗК 07</w:t>
      </w:r>
      <w:r w:rsidRPr="00946A18">
        <w:rPr>
          <w:lang w:val="uk-UA"/>
        </w:rPr>
        <w:tab/>
        <w:t>Здатність вчитися і оволодівати сучасними знаннями</w:t>
      </w:r>
    </w:p>
    <w:p w:rsidR="008B50F3" w:rsidRPr="00946A18" w:rsidRDefault="008B50F3" w:rsidP="008B50F3">
      <w:pPr>
        <w:ind w:firstLine="709"/>
        <w:contextualSpacing/>
        <w:jc w:val="both"/>
        <w:rPr>
          <w:lang w:val="uk-UA"/>
        </w:rPr>
      </w:pPr>
      <w:r w:rsidRPr="00946A18">
        <w:rPr>
          <w:lang w:val="uk-UA"/>
        </w:rPr>
        <w:t>ЗК 08</w:t>
      </w:r>
      <w:r w:rsidRPr="00946A18">
        <w:rPr>
          <w:lang w:val="uk-UA"/>
        </w:rPr>
        <w:tab/>
        <w:t>Здатність спілкуватися державною мовою як усно, так і письмово.</w:t>
      </w:r>
    </w:p>
    <w:p w:rsidR="008B50F3" w:rsidRPr="00946A18" w:rsidRDefault="008B50F3" w:rsidP="008B50F3">
      <w:pPr>
        <w:ind w:firstLine="709"/>
        <w:contextualSpacing/>
        <w:jc w:val="both"/>
        <w:rPr>
          <w:lang w:val="uk-UA"/>
        </w:rPr>
      </w:pPr>
      <w:r w:rsidRPr="00946A18">
        <w:rPr>
          <w:lang w:val="uk-UA"/>
        </w:rPr>
        <w:t>ЗК 09</w:t>
      </w:r>
      <w:r w:rsidRPr="00946A18">
        <w:rPr>
          <w:lang w:val="uk-UA"/>
        </w:rPr>
        <w:tab/>
        <w:t>Здатність використовувати знання іноземної мови в освітній діяльності.</w:t>
      </w:r>
    </w:p>
    <w:p w:rsidR="008B50F3" w:rsidRPr="00946A18" w:rsidRDefault="008B50F3" w:rsidP="008B50F3">
      <w:pPr>
        <w:ind w:firstLine="709"/>
        <w:contextualSpacing/>
        <w:jc w:val="both"/>
        <w:rPr>
          <w:lang w:val="uk-UA"/>
        </w:rPr>
      </w:pPr>
      <w:r w:rsidRPr="00946A18">
        <w:rPr>
          <w:lang w:val="uk-UA"/>
        </w:rPr>
        <w:t>ЗК 10</w:t>
      </w:r>
      <w:r w:rsidRPr="00946A18">
        <w:rPr>
          <w:lang w:val="uk-UA"/>
        </w:rPr>
        <w:tab/>
        <w:t>Здатність до адаптації та дії в новій ситуації.</w:t>
      </w:r>
    </w:p>
    <w:p w:rsidR="008B50F3" w:rsidRPr="00946A18" w:rsidRDefault="008B50F3" w:rsidP="008B50F3">
      <w:pPr>
        <w:ind w:firstLine="709"/>
        <w:contextualSpacing/>
        <w:jc w:val="both"/>
        <w:rPr>
          <w:lang w:val="uk-UA"/>
        </w:rPr>
      </w:pPr>
      <w:r w:rsidRPr="00946A18">
        <w:rPr>
          <w:lang w:val="uk-UA"/>
        </w:rPr>
        <w:t>Спеціальні (фахові) компетентності:</w:t>
      </w:r>
    </w:p>
    <w:p w:rsidR="008B50F3" w:rsidRPr="00946A18" w:rsidRDefault="008B50F3" w:rsidP="008B50F3">
      <w:pPr>
        <w:ind w:firstLine="709"/>
        <w:contextualSpacing/>
        <w:jc w:val="both"/>
        <w:rPr>
          <w:lang w:val="uk-UA"/>
        </w:rPr>
      </w:pPr>
      <w:r w:rsidRPr="00946A18">
        <w:rPr>
          <w:lang w:val="uk-UA"/>
        </w:rPr>
        <w:t xml:space="preserve">СК 01 </w:t>
      </w:r>
      <w:r w:rsidRPr="00946A18">
        <w:rPr>
          <w:lang w:val="uk-UA"/>
        </w:rPr>
        <w:tab/>
        <w:t>Здатність формувати в учнів предметні компетентності.</w:t>
      </w:r>
    </w:p>
    <w:p w:rsidR="008B50F3" w:rsidRPr="00946A18" w:rsidRDefault="008B50F3" w:rsidP="008B50F3">
      <w:pPr>
        <w:ind w:firstLine="709"/>
        <w:contextualSpacing/>
        <w:jc w:val="both"/>
        <w:rPr>
          <w:lang w:val="uk-UA"/>
        </w:rPr>
      </w:pPr>
      <w:r w:rsidRPr="00946A18">
        <w:rPr>
          <w:lang w:val="uk-UA"/>
        </w:rPr>
        <w:t>СК 05</w:t>
      </w:r>
      <w:r w:rsidRPr="00946A18">
        <w:rPr>
          <w:lang w:val="uk-UA"/>
        </w:rPr>
        <w:tab/>
        <w:t>Здатність використовувати досягнення сучасної науки в галузі теорії іноземних мов закладах загальної середньої освіти, практиці навчання іноземних мов.</w:t>
      </w:r>
    </w:p>
    <w:p w:rsidR="008B50F3" w:rsidRPr="00946A18" w:rsidRDefault="008B50F3" w:rsidP="008B50F3">
      <w:pPr>
        <w:ind w:firstLine="709"/>
        <w:contextualSpacing/>
        <w:jc w:val="both"/>
        <w:rPr>
          <w:lang w:val="uk-UA"/>
        </w:rPr>
      </w:pPr>
      <w:r w:rsidRPr="00946A18">
        <w:rPr>
          <w:lang w:val="uk-UA"/>
        </w:rPr>
        <w:t>Програмні результати навчальної педагогічної практики:</w:t>
      </w:r>
    </w:p>
    <w:p w:rsidR="008B50F3" w:rsidRPr="00946A18" w:rsidRDefault="008B50F3" w:rsidP="008B50F3">
      <w:pPr>
        <w:ind w:firstLine="709"/>
        <w:contextualSpacing/>
        <w:jc w:val="both"/>
        <w:rPr>
          <w:lang w:val="uk-UA"/>
        </w:rPr>
      </w:pPr>
      <w:r w:rsidRPr="00946A18">
        <w:rPr>
          <w:lang w:val="uk-UA"/>
        </w:rPr>
        <w:t>ПРН 18 Ефективно організовує, аналізує, критично оцінює, несе відповідальність за результати власної професійної діяльності.</w:t>
      </w:r>
    </w:p>
    <w:p w:rsidR="008B6D3B" w:rsidRPr="00946A18" w:rsidRDefault="008B6D3B" w:rsidP="008B50F3">
      <w:pPr>
        <w:ind w:firstLine="709"/>
        <w:contextualSpacing/>
        <w:jc w:val="center"/>
        <w:rPr>
          <w:lang w:val="uk-UA"/>
        </w:rPr>
      </w:pPr>
    </w:p>
    <w:p w:rsidR="008B50F3" w:rsidRPr="00946A18" w:rsidRDefault="008B50F3" w:rsidP="008B50F3">
      <w:pPr>
        <w:ind w:firstLine="709"/>
        <w:contextualSpacing/>
        <w:jc w:val="center"/>
        <w:rPr>
          <w:b/>
          <w:lang w:val="uk-UA"/>
        </w:rPr>
      </w:pPr>
      <w:r w:rsidRPr="00946A18">
        <w:rPr>
          <w:b/>
          <w:lang w:val="uk-UA"/>
        </w:rPr>
        <w:t>4.</w:t>
      </w:r>
      <w:r w:rsidRPr="00946A18">
        <w:rPr>
          <w:b/>
          <w:lang w:val="uk-UA"/>
        </w:rPr>
        <w:tab/>
        <w:t>Формат курсу</w:t>
      </w:r>
    </w:p>
    <w:p w:rsidR="008B50F3" w:rsidRPr="00946A18" w:rsidRDefault="008B50F3" w:rsidP="008B50F3">
      <w:pPr>
        <w:ind w:firstLine="709"/>
        <w:contextualSpacing/>
        <w:jc w:val="both"/>
        <w:rPr>
          <w:lang w:val="uk-UA"/>
        </w:rPr>
      </w:pPr>
      <w:r w:rsidRPr="00946A18">
        <w:rPr>
          <w:b/>
          <w:iCs/>
          <w:lang w:val="uk-UA"/>
        </w:rPr>
        <w:t>Мета</w:t>
      </w:r>
      <w:r w:rsidRPr="00946A18">
        <w:rPr>
          <w:i/>
          <w:iCs/>
          <w:lang w:val="uk-UA"/>
        </w:rPr>
        <w:t xml:space="preserve"> </w:t>
      </w:r>
      <w:r w:rsidRPr="00946A18">
        <w:rPr>
          <w:b/>
          <w:lang w:val="uk-UA"/>
        </w:rPr>
        <w:t>навчальної педагогічної практики з англійської мови</w:t>
      </w:r>
      <w:r w:rsidRPr="00946A18">
        <w:rPr>
          <w:lang w:val="uk-UA"/>
        </w:rPr>
        <w:t xml:space="preserve"> – підготувати здобувачів першого (бакалаврського) рівня вищої освіти до самостійного і цілісного виконання функцій учителя англійської мови та класного керівника ЗЗСО за спеціальністю.</w:t>
      </w:r>
    </w:p>
    <w:p w:rsidR="008B50F3" w:rsidRPr="00946A18" w:rsidRDefault="008B50F3" w:rsidP="008B50F3">
      <w:pPr>
        <w:ind w:firstLine="709"/>
        <w:contextualSpacing/>
        <w:jc w:val="both"/>
        <w:rPr>
          <w:b/>
          <w:lang w:val="uk-UA"/>
        </w:rPr>
      </w:pPr>
      <w:r w:rsidRPr="00946A18">
        <w:rPr>
          <w:b/>
          <w:iCs/>
          <w:lang w:val="uk-UA"/>
        </w:rPr>
        <w:t>Завдання навчальної педагогічної практики з англійської мови:</w:t>
      </w:r>
    </w:p>
    <w:p w:rsidR="008B50F3" w:rsidRPr="00946A18" w:rsidRDefault="008B50F3" w:rsidP="008B50F3">
      <w:pPr>
        <w:ind w:firstLine="709"/>
        <w:contextualSpacing/>
        <w:jc w:val="both"/>
      </w:pPr>
      <w:r w:rsidRPr="00946A18">
        <w:rPr>
          <w:lang w:val="uk-UA"/>
        </w:rPr>
        <w:t>1. Розвиток і вдосконалення здобувачами першого (бакалаврського) рівня вищої освіти загальнопедагогічних умінь та навичок, набутих під час навчальних занять у ЗВО.</w:t>
      </w:r>
    </w:p>
    <w:p w:rsidR="008B50F3" w:rsidRPr="00946A18" w:rsidRDefault="008B50F3" w:rsidP="008B50F3">
      <w:pPr>
        <w:ind w:firstLine="709"/>
        <w:contextualSpacing/>
        <w:jc w:val="both"/>
      </w:pPr>
      <w:r w:rsidRPr="00946A18">
        <w:rPr>
          <w:lang w:val="uk-UA"/>
        </w:rPr>
        <w:t>2. Застосування та поглиблення знань, набутих у процесі теоретичного навчання в університеті, інтеграція знань із дисциплін професійної підготовки та вибіркових освітніх компонентів.</w:t>
      </w:r>
    </w:p>
    <w:p w:rsidR="008B50F3" w:rsidRPr="00946A18" w:rsidRDefault="008B50F3" w:rsidP="008B50F3">
      <w:pPr>
        <w:ind w:firstLine="709"/>
        <w:contextualSpacing/>
        <w:jc w:val="both"/>
        <w:rPr>
          <w:lang w:val="uk-UA"/>
        </w:rPr>
      </w:pPr>
      <w:r w:rsidRPr="00946A18">
        <w:rPr>
          <w:lang w:val="uk-UA"/>
        </w:rPr>
        <w:t>3. Забезпечення практичного пізнання здобувачами першого (бакалаврського) рівня вищої освіти закономірностей професійної діяльності та оволодіння способами її організації, вміння вирішувати конкретні методичні завдання згідно з умовами педагогічного процесу.</w:t>
      </w:r>
    </w:p>
    <w:p w:rsidR="008B50F3" w:rsidRPr="00946A18" w:rsidRDefault="008B50F3" w:rsidP="008B50F3">
      <w:pPr>
        <w:ind w:firstLine="709"/>
        <w:contextualSpacing/>
        <w:jc w:val="both"/>
      </w:pPr>
      <w:r w:rsidRPr="00946A18">
        <w:rPr>
          <w:lang w:val="uk-UA"/>
        </w:rPr>
        <w:t>4. Виховання у здобувачів першого (бакалаврського) рівня вищої освіти потреби до саморозвитку та самовдосконалення шляхом поновлення теоретичних знань і творчого їх застосовувати у практичній діяльності.</w:t>
      </w:r>
    </w:p>
    <w:p w:rsidR="008B50F3" w:rsidRPr="00946A18" w:rsidRDefault="008B50F3" w:rsidP="008B50F3">
      <w:pPr>
        <w:ind w:firstLine="709"/>
        <w:contextualSpacing/>
        <w:jc w:val="both"/>
      </w:pPr>
      <w:r w:rsidRPr="00946A18">
        <w:rPr>
          <w:lang w:val="uk-UA"/>
        </w:rPr>
        <w:t>5. Формування вмінь проводити уроки та позакласні заходи з фаху, використовуючи сучасні методи і прийоми, сучасні педагогічні технології в організації навчально-пізнавальної діяльності учнів.</w:t>
      </w:r>
    </w:p>
    <w:p w:rsidR="008B50F3" w:rsidRPr="00946A18" w:rsidRDefault="008B50F3" w:rsidP="008B50F3">
      <w:pPr>
        <w:ind w:firstLine="709"/>
        <w:contextualSpacing/>
        <w:jc w:val="both"/>
        <w:rPr>
          <w:lang w:val="uk-UA"/>
        </w:rPr>
      </w:pPr>
      <w:r w:rsidRPr="00946A18">
        <w:rPr>
          <w:lang w:val="uk-UA"/>
        </w:rPr>
        <w:t>6. Сприяння формуванню особистого стилю викладання.</w:t>
      </w:r>
    </w:p>
    <w:p w:rsidR="008B50F3" w:rsidRPr="00946A18" w:rsidRDefault="008B50F3" w:rsidP="008B50F3">
      <w:pPr>
        <w:ind w:firstLine="709"/>
        <w:contextualSpacing/>
        <w:jc w:val="both"/>
      </w:pPr>
      <w:r w:rsidRPr="00946A18">
        <w:rPr>
          <w:lang w:val="uk-UA"/>
        </w:rPr>
        <w:t>7. Ознайомлення з формами виховної роботи в школі. Розвиток уміння здійснювати виховну роботу.</w:t>
      </w:r>
    </w:p>
    <w:p w:rsidR="008B50F3" w:rsidRPr="00946A18" w:rsidRDefault="008B50F3" w:rsidP="008B50F3">
      <w:pPr>
        <w:ind w:firstLine="709"/>
        <w:contextualSpacing/>
        <w:jc w:val="both"/>
      </w:pPr>
      <w:r w:rsidRPr="00946A18">
        <w:rPr>
          <w:lang w:val="uk-UA"/>
        </w:rPr>
        <w:t>8. Формування навичок здійснення педагогічної діяльності згідно з вимогами статуту та правилами внутрішнього розпорядку ЗЗСО.</w:t>
      </w:r>
    </w:p>
    <w:p w:rsidR="008B50F3" w:rsidRPr="00946A18" w:rsidRDefault="008B50F3" w:rsidP="008B50F3">
      <w:pPr>
        <w:ind w:firstLine="709"/>
        <w:contextualSpacing/>
        <w:jc w:val="both"/>
      </w:pPr>
      <w:r w:rsidRPr="00946A18">
        <w:rPr>
          <w:lang w:val="uk-UA"/>
        </w:rPr>
        <w:t>9. Вивчення документації ЗЗСО.</w:t>
      </w:r>
    </w:p>
    <w:p w:rsidR="008B50F3" w:rsidRPr="00946A18" w:rsidRDefault="008B50F3" w:rsidP="008B50F3">
      <w:pPr>
        <w:ind w:firstLine="709"/>
        <w:contextualSpacing/>
        <w:jc w:val="both"/>
        <w:rPr>
          <w:lang w:val="uk-UA"/>
        </w:rPr>
      </w:pPr>
      <w:r w:rsidRPr="00946A18">
        <w:rPr>
          <w:lang w:val="uk-UA"/>
        </w:rPr>
        <w:t xml:space="preserve"> Перед проходженням практики здобувачі першого (бакалаврського) рівня вищої освіти мають опанувати такі навчальні дисципліни: «Психологія», «Педагогіка», «Лексикологія англійської мови», «Лінгвокраїнознавство», «Стилістика англійської мови», «Методика навчання англійської мови».</w:t>
      </w:r>
    </w:p>
    <w:p w:rsidR="008B50F3" w:rsidRPr="00946A18" w:rsidRDefault="008B50F3" w:rsidP="008B50F3">
      <w:pPr>
        <w:ind w:firstLine="709"/>
        <w:contextualSpacing/>
        <w:jc w:val="both"/>
        <w:rPr>
          <w:lang w:val="uk-UA"/>
        </w:rPr>
      </w:pPr>
    </w:p>
    <w:p w:rsidR="008B50F3" w:rsidRPr="00946A18" w:rsidRDefault="008B50F3" w:rsidP="008B50F3">
      <w:pPr>
        <w:pStyle w:val="a4"/>
        <w:numPr>
          <w:ilvl w:val="0"/>
          <w:numId w:val="2"/>
        </w:numPr>
        <w:jc w:val="both"/>
        <w:rPr>
          <w:lang w:val="uk-UA"/>
        </w:rPr>
      </w:pPr>
      <w:r w:rsidRPr="00946A18">
        <w:rPr>
          <w:b/>
          <w:lang w:val="uk-UA"/>
        </w:rPr>
        <w:t>Обсяг і ознаки курсу</w:t>
      </w:r>
    </w:p>
    <w:p w:rsidR="008B50F3" w:rsidRPr="00946A18" w:rsidRDefault="008B50F3" w:rsidP="008B50F3">
      <w:pPr>
        <w:ind w:firstLine="709"/>
        <w:contextualSpacing/>
        <w:jc w:val="both"/>
        <w:rPr>
          <w:lang w:val="uk-UA"/>
        </w:rPr>
      </w:pPr>
    </w:p>
    <w:tbl>
      <w:tblPr>
        <w:tblW w:w="957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4965"/>
      </w:tblGrid>
      <w:tr w:rsidR="008B50F3" w:rsidRPr="00946A18" w:rsidTr="00B717C4">
        <w:trPr>
          <w:trHeight w:val="577"/>
        </w:trPr>
        <w:tc>
          <w:tcPr>
            <w:tcW w:w="4609" w:type="dxa"/>
            <w:vMerge w:val="restart"/>
            <w:shd w:val="clear" w:color="auto" w:fill="auto"/>
          </w:tcPr>
          <w:p w:rsidR="008B50F3" w:rsidRPr="00946A18" w:rsidRDefault="008B50F3" w:rsidP="008B50F3">
            <w:pPr>
              <w:ind w:firstLine="709"/>
              <w:contextualSpacing/>
              <w:jc w:val="both"/>
              <w:rPr>
                <w:lang w:val="uk-UA"/>
              </w:rPr>
            </w:pPr>
          </w:p>
          <w:p w:rsidR="008B50F3" w:rsidRPr="00946A18" w:rsidRDefault="008B50F3" w:rsidP="008B50F3">
            <w:pPr>
              <w:ind w:firstLine="709"/>
              <w:contextualSpacing/>
              <w:jc w:val="both"/>
              <w:rPr>
                <w:lang w:val="en-US"/>
              </w:rPr>
            </w:pPr>
            <w:r w:rsidRPr="00946A18">
              <w:rPr>
                <w:lang w:val="en-US"/>
              </w:rPr>
              <w:t>Найменування показників</w:t>
            </w:r>
          </w:p>
        </w:tc>
        <w:tc>
          <w:tcPr>
            <w:tcW w:w="4965" w:type="dxa"/>
            <w:shd w:val="clear" w:color="auto" w:fill="auto"/>
          </w:tcPr>
          <w:p w:rsidR="008B50F3" w:rsidRPr="00946A18" w:rsidRDefault="008B50F3" w:rsidP="008B50F3">
            <w:pPr>
              <w:ind w:firstLine="709"/>
              <w:contextualSpacing/>
              <w:jc w:val="both"/>
              <w:rPr>
                <w:lang w:val="uk-UA"/>
              </w:rPr>
            </w:pPr>
            <w:r w:rsidRPr="00946A18">
              <w:rPr>
                <w:lang w:val="en-US"/>
              </w:rPr>
              <w:t xml:space="preserve">Характеристика </w:t>
            </w:r>
            <w:r w:rsidRPr="00946A18">
              <w:rPr>
                <w:lang w:val="uk-UA"/>
              </w:rPr>
              <w:t>практики</w:t>
            </w:r>
          </w:p>
        </w:tc>
      </w:tr>
      <w:tr w:rsidR="008B50F3" w:rsidRPr="00946A18" w:rsidTr="00B717C4">
        <w:trPr>
          <w:trHeight w:val="719"/>
        </w:trPr>
        <w:tc>
          <w:tcPr>
            <w:tcW w:w="4609" w:type="dxa"/>
            <w:vMerge/>
            <w:tcBorders>
              <w:top w:val="nil"/>
            </w:tcBorders>
            <w:shd w:val="clear" w:color="auto" w:fill="auto"/>
          </w:tcPr>
          <w:p w:rsidR="008B50F3" w:rsidRPr="00946A18" w:rsidRDefault="008B50F3" w:rsidP="008B50F3">
            <w:pPr>
              <w:ind w:firstLine="709"/>
              <w:contextualSpacing/>
              <w:jc w:val="both"/>
              <w:rPr>
                <w:lang w:val="en-US"/>
              </w:rPr>
            </w:pPr>
          </w:p>
        </w:tc>
        <w:tc>
          <w:tcPr>
            <w:tcW w:w="4965" w:type="dxa"/>
            <w:shd w:val="clear" w:color="auto" w:fill="auto"/>
          </w:tcPr>
          <w:p w:rsidR="008B50F3" w:rsidRPr="00946A18" w:rsidRDefault="008B50F3" w:rsidP="008B50F3">
            <w:pPr>
              <w:ind w:firstLine="709"/>
              <w:contextualSpacing/>
              <w:jc w:val="both"/>
              <w:rPr>
                <w:lang w:val="en-US"/>
              </w:rPr>
            </w:pPr>
            <w:r w:rsidRPr="00946A18">
              <w:rPr>
                <w:lang w:val="en-US"/>
              </w:rPr>
              <w:t>денна форма навчання</w:t>
            </w:r>
          </w:p>
        </w:tc>
      </w:tr>
      <w:tr w:rsidR="008B50F3" w:rsidRPr="00946A18" w:rsidTr="00B717C4">
        <w:trPr>
          <w:trHeight w:val="347"/>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lastRenderedPageBreak/>
              <w:t>Рік навчання</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4-й</w:t>
            </w:r>
          </w:p>
        </w:tc>
      </w:tr>
      <w:tr w:rsidR="008B50F3" w:rsidRPr="00946A18" w:rsidTr="00B717C4">
        <w:trPr>
          <w:trHeight w:val="357"/>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t xml:space="preserve">Семестр </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8-й</w:t>
            </w:r>
          </w:p>
        </w:tc>
      </w:tr>
      <w:tr w:rsidR="008B50F3" w:rsidRPr="00946A18" w:rsidTr="00B717C4">
        <w:trPr>
          <w:trHeight w:val="340"/>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t>Кількість кредитів ЄКТС</w:t>
            </w:r>
          </w:p>
        </w:tc>
        <w:tc>
          <w:tcPr>
            <w:tcW w:w="4965" w:type="dxa"/>
            <w:shd w:val="clear" w:color="auto" w:fill="auto"/>
          </w:tcPr>
          <w:p w:rsidR="008B50F3" w:rsidRPr="00946A18" w:rsidRDefault="008B50F3" w:rsidP="008B50F3">
            <w:pPr>
              <w:ind w:firstLine="709"/>
              <w:contextualSpacing/>
              <w:jc w:val="both"/>
              <w:rPr>
                <w:lang w:val="uk-UA"/>
              </w:rPr>
            </w:pPr>
            <w:r w:rsidRPr="00946A18">
              <w:t>7,5</w:t>
            </w:r>
          </w:p>
        </w:tc>
      </w:tr>
      <w:tr w:rsidR="008B50F3" w:rsidRPr="00946A18" w:rsidTr="00B717C4">
        <w:trPr>
          <w:trHeight w:val="350"/>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t>Загальний обсяг годин</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225</w:t>
            </w:r>
          </w:p>
        </w:tc>
      </w:tr>
      <w:tr w:rsidR="008B50F3" w:rsidRPr="00946A18" w:rsidTr="00B717C4">
        <w:trPr>
          <w:trHeight w:val="345"/>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t>Кількість годин навчальних занять</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w:t>
            </w:r>
          </w:p>
        </w:tc>
      </w:tr>
      <w:tr w:rsidR="008B50F3" w:rsidRPr="00946A18" w:rsidTr="00B717C4">
        <w:trPr>
          <w:trHeight w:val="354"/>
        </w:trPr>
        <w:tc>
          <w:tcPr>
            <w:tcW w:w="4609" w:type="dxa"/>
            <w:shd w:val="clear" w:color="auto" w:fill="auto"/>
          </w:tcPr>
          <w:p w:rsidR="008B50F3" w:rsidRPr="00946A18" w:rsidRDefault="008B50F3" w:rsidP="008B50F3">
            <w:pPr>
              <w:ind w:firstLine="709"/>
              <w:contextualSpacing/>
              <w:jc w:val="both"/>
              <w:rPr>
                <w:lang w:val="uk-UA"/>
              </w:rPr>
            </w:pPr>
            <w:r w:rsidRPr="00946A18">
              <w:rPr>
                <w:lang w:val="en-US"/>
              </w:rPr>
              <w:t>Лекційні заняття</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w:t>
            </w:r>
          </w:p>
        </w:tc>
      </w:tr>
      <w:tr w:rsidR="008B50F3" w:rsidRPr="00946A18" w:rsidTr="00B717C4">
        <w:trPr>
          <w:trHeight w:val="350"/>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t>Практичні заняття</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w:t>
            </w:r>
          </w:p>
        </w:tc>
      </w:tr>
      <w:tr w:rsidR="008B50F3" w:rsidRPr="00946A18" w:rsidTr="00B717C4">
        <w:trPr>
          <w:trHeight w:val="347"/>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t>Семінарські заняття</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w:t>
            </w:r>
          </w:p>
        </w:tc>
      </w:tr>
      <w:tr w:rsidR="008B50F3" w:rsidRPr="00946A18" w:rsidTr="00B717C4">
        <w:trPr>
          <w:trHeight w:val="347"/>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t>Лабораторні заняття</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w:t>
            </w:r>
          </w:p>
        </w:tc>
      </w:tr>
      <w:tr w:rsidR="008B50F3" w:rsidRPr="00946A18" w:rsidTr="00B717C4">
        <w:trPr>
          <w:trHeight w:val="347"/>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t>Самостійна та індивідуальна робота</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225</w:t>
            </w:r>
          </w:p>
        </w:tc>
      </w:tr>
      <w:tr w:rsidR="008B50F3" w:rsidRPr="00946A18" w:rsidTr="00B717C4">
        <w:trPr>
          <w:trHeight w:val="347"/>
        </w:trPr>
        <w:tc>
          <w:tcPr>
            <w:tcW w:w="4609" w:type="dxa"/>
            <w:shd w:val="clear" w:color="auto" w:fill="auto"/>
          </w:tcPr>
          <w:p w:rsidR="008B50F3" w:rsidRPr="00946A18" w:rsidRDefault="008B50F3" w:rsidP="008B50F3">
            <w:pPr>
              <w:ind w:firstLine="709"/>
              <w:contextualSpacing/>
              <w:jc w:val="both"/>
              <w:rPr>
                <w:lang w:val="en-US"/>
              </w:rPr>
            </w:pPr>
            <w:r w:rsidRPr="00946A18">
              <w:rPr>
                <w:lang w:val="en-US"/>
              </w:rPr>
              <w:t>Форма підсумкового контролю</w:t>
            </w:r>
          </w:p>
        </w:tc>
        <w:tc>
          <w:tcPr>
            <w:tcW w:w="4965" w:type="dxa"/>
            <w:shd w:val="clear" w:color="auto" w:fill="auto"/>
          </w:tcPr>
          <w:p w:rsidR="008B50F3" w:rsidRPr="00946A18" w:rsidRDefault="008B50F3" w:rsidP="008B50F3">
            <w:pPr>
              <w:ind w:firstLine="709"/>
              <w:contextualSpacing/>
              <w:jc w:val="both"/>
              <w:rPr>
                <w:lang w:val="uk-UA"/>
              </w:rPr>
            </w:pPr>
            <w:r w:rsidRPr="00946A18">
              <w:rPr>
                <w:lang w:val="uk-UA"/>
              </w:rPr>
              <w:t>Диференційований залік</w:t>
            </w:r>
          </w:p>
        </w:tc>
      </w:tr>
    </w:tbl>
    <w:p w:rsidR="008B50F3" w:rsidRPr="00946A18" w:rsidRDefault="008B50F3" w:rsidP="008B50F3">
      <w:pPr>
        <w:ind w:left="4188"/>
        <w:contextualSpacing/>
        <w:jc w:val="both"/>
        <w:rPr>
          <w:b/>
          <w:lang w:val="uk-UA"/>
        </w:rPr>
      </w:pPr>
    </w:p>
    <w:p w:rsidR="008B50F3" w:rsidRPr="00946A18" w:rsidRDefault="008B50F3" w:rsidP="008B50F3">
      <w:pPr>
        <w:pStyle w:val="a4"/>
        <w:numPr>
          <w:ilvl w:val="0"/>
          <w:numId w:val="2"/>
        </w:numPr>
        <w:jc w:val="both"/>
        <w:rPr>
          <w:b/>
          <w:lang w:val="uk-UA"/>
        </w:rPr>
      </w:pPr>
      <w:r w:rsidRPr="00946A18">
        <w:rPr>
          <w:b/>
          <w:lang w:val="uk-UA"/>
        </w:rPr>
        <w:t>Пререквізити курсу</w:t>
      </w:r>
    </w:p>
    <w:p w:rsidR="008B50F3" w:rsidRPr="00946A18" w:rsidRDefault="008B50F3" w:rsidP="008B50F3">
      <w:pPr>
        <w:ind w:firstLine="709"/>
        <w:contextualSpacing/>
        <w:jc w:val="both"/>
        <w:rPr>
          <w:bCs/>
          <w:lang w:val="uk-UA"/>
        </w:rPr>
      </w:pPr>
      <w:r w:rsidRPr="00946A18">
        <w:rPr>
          <w:b/>
          <w:bCs/>
          <w:i/>
          <w:lang w:val="uk-UA"/>
        </w:rPr>
        <w:t>Дисципліни-пререквізити</w:t>
      </w:r>
      <w:r w:rsidRPr="00946A18">
        <w:rPr>
          <w:b/>
          <w:bCs/>
          <w:lang w:val="uk-UA"/>
        </w:rPr>
        <w:t>:</w:t>
      </w:r>
      <w:r w:rsidRPr="00946A18">
        <w:rPr>
          <w:b/>
          <w:bCs/>
          <w:lang w:val="x-none"/>
        </w:rPr>
        <w:t xml:space="preserve"> </w:t>
      </w:r>
      <w:r w:rsidRPr="00946A18">
        <w:rPr>
          <w:bCs/>
          <w:lang w:val="uk-UA"/>
        </w:rPr>
        <w:t>інформаційні технології в освітньому процесі, основи практичної граматики та фонетики англійської мови, психологія, педагогіка, методика навчання німецької мови, практика усного та писемного мовлення англійської мови</w:t>
      </w:r>
      <w:r w:rsidRPr="00946A18">
        <w:rPr>
          <w:b/>
          <w:bCs/>
          <w:lang w:val="uk-UA"/>
        </w:rPr>
        <w:t>,</w:t>
      </w:r>
      <w:r w:rsidRPr="00946A18">
        <w:rPr>
          <w:bCs/>
          <w:lang w:val="uk-UA"/>
        </w:rPr>
        <w:t xml:space="preserve"> лінгвокраїнознавство Великої Британії та США, навчальна психолого-педагогічна практика.</w:t>
      </w:r>
    </w:p>
    <w:p w:rsidR="008B50F3" w:rsidRPr="00946A18" w:rsidRDefault="008B50F3" w:rsidP="008B50F3">
      <w:pPr>
        <w:ind w:firstLine="709"/>
        <w:contextualSpacing/>
        <w:jc w:val="both"/>
        <w:rPr>
          <w:bCs/>
          <w:lang w:val="uk-UA"/>
        </w:rPr>
      </w:pPr>
    </w:p>
    <w:p w:rsidR="008B50F3" w:rsidRPr="00946A18" w:rsidRDefault="008B50F3" w:rsidP="008B50F3">
      <w:pPr>
        <w:ind w:firstLine="709"/>
        <w:contextualSpacing/>
        <w:jc w:val="both"/>
        <w:rPr>
          <w:lang w:val="uk-UA"/>
        </w:rPr>
      </w:pPr>
    </w:p>
    <w:p w:rsidR="008B50F3" w:rsidRPr="00946A18" w:rsidRDefault="008B50F3" w:rsidP="008B50F3">
      <w:pPr>
        <w:ind w:firstLine="709"/>
        <w:contextualSpacing/>
        <w:jc w:val="both"/>
        <w:rPr>
          <w:lang w:val="uk-UA"/>
        </w:rPr>
      </w:pPr>
    </w:p>
    <w:p w:rsidR="008B50F3" w:rsidRPr="00946A18" w:rsidRDefault="008B50F3" w:rsidP="008B50F3">
      <w:pPr>
        <w:pStyle w:val="a4"/>
        <w:numPr>
          <w:ilvl w:val="0"/>
          <w:numId w:val="2"/>
        </w:numPr>
        <w:rPr>
          <w:lang w:val="uk-UA"/>
        </w:rPr>
      </w:pPr>
      <w:r w:rsidRPr="00946A18">
        <w:rPr>
          <w:b/>
          <w:bCs/>
          <w:lang w:val="uk-UA"/>
        </w:rPr>
        <w:t>Технічне й програмне забезпечення, обладнання</w:t>
      </w:r>
    </w:p>
    <w:p w:rsidR="008B50F3" w:rsidRPr="00946A18" w:rsidRDefault="008B50F3" w:rsidP="008B50F3">
      <w:pPr>
        <w:ind w:firstLine="709"/>
        <w:contextualSpacing/>
        <w:jc w:val="both"/>
        <w:rPr>
          <w:lang w:val="uk-UA"/>
        </w:rPr>
      </w:pPr>
      <w:r w:rsidRPr="00946A18">
        <w:rPr>
          <w:lang w:val="uk-UA"/>
        </w:rPr>
        <w:t xml:space="preserve">Передбачається застосування </w:t>
      </w:r>
      <w:r w:rsidRPr="00946A18">
        <w:rPr>
          <w:bCs/>
          <w:lang w:val="uk-UA"/>
        </w:rPr>
        <w:t xml:space="preserve">об’єктно-модульного динамічного </w:t>
      </w:r>
      <w:r w:rsidRPr="00946A18">
        <w:rPr>
          <w:lang w:val="uk-UA"/>
        </w:rPr>
        <w:t xml:space="preserve">середовища навчання </w:t>
      </w:r>
      <w:r w:rsidRPr="00946A18">
        <w:t>MOODLE</w:t>
      </w:r>
      <w:r w:rsidRPr="00946A18">
        <w:rPr>
          <w:lang w:val="uk-UA"/>
        </w:rPr>
        <w:t xml:space="preserve">, сервісів </w:t>
      </w:r>
      <w:r w:rsidRPr="00946A18">
        <w:rPr>
          <w:lang w:val="en-US"/>
        </w:rPr>
        <w:t>Google</w:t>
      </w:r>
      <w:r w:rsidRPr="00946A18">
        <w:rPr>
          <w:lang w:val="uk-UA"/>
        </w:rPr>
        <w:t xml:space="preserve">, зокрема </w:t>
      </w:r>
      <w:r w:rsidRPr="00946A18">
        <w:rPr>
          <w:lang w:val="en-US"/>
        </w:rPr>
        <w:t>Jamboard</w:t>
      </w:r>
      <w:r w:rsidRPr="00946A18">
        <w:rPr>
          <w:lang w:val="uk-UA"/>
        </w:rPr>
        <w:t xml:space="preserve">, </w:t>
      </w:r>
      <w:r w:rsidRPr="00946A18">
        <w:rPr>
          <w:lang w:val="en-US"/>
        </w:rPr>
        <w:t>Google</w:t>
      </w:r>
      <w:r w:rsidRPr="00946A18">
        <w:rPr>
          <w:lang w:val="uk-UA"/>
        </w:rPr>
        <w:t xml:space="preserve"> </w:t>
      </w:r>
      <w:r w:rsidRPr="00946A18">
        <w:rPr>
          <w:lang w:val="en-US"/>
        </w:rPr>
        <w:t>Forms</w:t>
      </w:r>
      <w:r w:rsidRPr="00946A18">
        <w:rPr>
          <w:lang w:val="uk-UA"/>
        </w:rPr>
        <w:t>, а також інші ресурси (</w:t>
      </w:r>
      <w:r w:rsidRPr="00946A18">
        <w:rPr>
          <w:lang w:val="en-US"/>
        </w:rPr>
        <w:t>Padlet</w:t>
      </w:r>
      <w:r w:rsidRPr="00946A18">
        <w:rPr>
          <w:lang w:val="uk-UA"/>
        </w:rPr>
        <w:t xml:space="preserve">, </w:t>
      </w:r>
      <w:r w:rsidRPr="00946A18">
        <w:rPr>
          <w:lang w:val="en-US"/>
        </w:rPr>
        <w:t>Mentimeter</w:t>
      </w:r>
      <w:r w:rsidRPr="00946A18">
        <w:rPr>
          <w:lang w:val="uk-UA"/>
        </w:rPr>
        <w:t xml:space="preserve">, </w:t>
      </w:r>
      <w:r w:rsidRPr="00946A18">
        <w:rPr>
          <w:lang w:val="en-US"/>
        </w:rPr>
        <w:t>WordWall</w:t>
      </w:r>
      <w:r w:rsidRPr="00946A18">
        <w:rPr>
          <w:lang w:val="uk-UA"/>
        </w:rPr>
        <w:t xml:space="preserve">, </w:t>
      </w:r>
      <w:r w:rsidRPr="00946A18">
        <w:rPr>
          <w:lang w:val="en-US"/>
        </w:rPr>
        <w:t>etc</w:t>
      </w:r>
      <w:r w:rsidRPr="00946A18">
        <w:rPr>
          <w:lang w:val="uk-UA"/>
        </w:rPr>
        <w:t xml:space="preserve">). Можливе використання застосунків для проведення онлайнових відеоконференцій, зокрема </w:t>
      </w:r>
      <w:r w:rsidRPr="00946A18">
        <w:rPr>
          <w:lang w:val="en-US"/>
        </w:rPr>
        <w:t>Google</w:t>
      </w:r>
      <w:r w:rsidRPr="00946A18">
        <w:rPr>
          <w:lang w:val="uk-UA"/>
        </w:rPr>
        <w:t xml:space="preserve"> </w:t>
      </w:r>
      <w:r w:rsidRPr="00946A18">
        <w:rPr>
          <w:lang w:val="en-US"/>
        </w:rPr>
        <w:t>Meet</w:t>
      </w:r>
      <w:r w:rsidRPr="00946A18">
        <w:rPr>
          <w:lang w:val="uk-UA"/>
        </w:rPr>
        <w:t xml:space="preserve">, </w:t>
      </w:r>
      <w:r w:rsidRPr="00946A18">
        <w:rPr>
          <w:lang w:val="en-US"/>
        </w:rPr>
        <w:t>Zoom</w:t>
      </w:r>
      <w:r w:rsidRPr="00946A18">
        <w:rPr>
          <w:lang w:val="uk-UA"/>
        </w:rPr>
        <w:t>.</w:t>
      </w:r>
    </w:p>
    <w:p w:rsidR="0014674F" w:rsidRPr="00946A18" w:rsidRDefault="0014674F" w:rsidP="0014674F">
      <w:pPr>
        <w:ind w:firstLine="709"/>
        <w:contextualSpacing/>
        <w:jc w:val="both"/>
        <w:rPr>
          <w:lang w:val="uk-UA"/>
        </w:rPr>
      </w:pPr>
      <w:r w:rsidRPr="00946A18">
        <w:rPr>
          <w:lang w:val="uk-UA"/>
        </w:rPr>
        <w:t>Підприємства, організації, установи, що є базами проведення практики, мають відповідати таким вимогам:</w:t>
      </w:r>
    </w:p>
    <w:p w:rsidR="0014674F" w:rsidRPr="00946A18" w:rsidRDefault="0014674F" w:rsidP="0014674F">
      <w:pPr>
        <w:ind w:firstLine="709"/>
        <w:contextualSpacing/>
        <w:jc w:val="both"/>
        <w:rPr>
          <w:lang w:val="uk-UA"/>
        </w:rPr>
      </w:pPr>
      <w:r w:rsidRPr="00946A18">
        <w:rPr>
          <w:lang w:val="uk-UA"/>
        </w:rPr>
        <w:t>–</w:t>
      </w:r>
      <w:r w:rsidRPr="00946A18">
        <w:rPr>
          <w:lang w:val="uk-UA"/>
        </w:rPr>
        <w:tab/>
        <w:t>наявність структур, що відповідають професійній діяльності за спеціальностями/спеціалізаціями, за якими здійснюється підготовка фахівців в Університеті;</w:t>
      </w:r>
    </w:p>
    <w:p w:rsidR="0014674F" w:rsidRPr="00946A18" w:rsidRDefault="0014674F" w:rsidP="0014674F">
      <w:pPr>
        <w:ind w:firstLine="709"/>
        <w:contextualSpacing/>
        <w:jc w:val="both"/>
        <w:rPr>
          <w:lang w:val="uk-UA"/>
        </w:rPr>
      </w:pPr>
      <w:r w:rsidRPr="00946A18">
        <w:rPr>
          <w:lang w:val="uk-UA"/>
        </w:rPr>
        <w:t>–</w:t>
      </w:r>
      <w:r w:rsidRPr="00946A18">
        <w:rPr>
          <w:lang w:val="uk-UA"/>
        </w:rPr>
        <w:tab/>
        <w:t>можливість забезпечення кваліфікованого керівництва практикою здобувачів вищої освіти;</w:t>
      </w:r>
    </w:p>
    <w:p w:rsidR="0014674F" w:rsidRPr="00946A18" w:rsidRDefault="0014674F" w:rsidP="0014674F">
      <w:pPr>
        <w:ind w:firstLine="709"/>
        <w:contextualSpacing/>
        <w:jc w:val="both"/>
        <w:rPr>
          <w:lang w:val="uk-UA"/>
        </w:rPr>
      </w:pPr>
      <w:r w:rsidRPr="00946A18">
        <w:rPr>
          <w:lang w:val="uk-UA"/>
        </w:rPr>
        <w:t>–</w:t>
      </w:r>
      <w:r w:rsidRPr="00946A18">
        <w:rPr>
          <w:lang w:val="uk-UA"/>
        </w:rPr>
        <w:tab/>
        <w:t>надання здобувачам вищої освіти на час практики можливості працювати на штатних посадах, робота на яких відповідає програмі практики (за наявності відповідних вакансій);</w:t>
      </w:r>
    </w:p>
    <w:p w:rsidR="0014674F" w:rsidRPr="00946A18" w:rsidRDefault="0014674F" w:rsidP="0014674F">
      <w:pPr>
        <w:ind w:firstLine="709"/>
        <w:contextualSpacing/>
        <w:jc w:val="both"/>
        <w:rPr>
          <w:lang w:val="uk-UA"/>
        </w:rPr>
      </w:pPr>
      <w:r w:rsidRPr="00946A18">
        <w:rPr>
          <w:lang w:val="uk-UA"/>
        </w:rPr>
        <w:t>–</w:t>
      </w:r>
      <w:r w:rsidRPr="00946A18">
        <w:rPr>
          <w:lang w:val="uk-UA"/>
        </w:rPr>
        <w:tab/>
        <w:t>надання здобувачам вищої освіти права користування бібліотекою, лабораторіями, технічною та іншою документацією, необхідною для виконання програми практики, з урахуванням політики конфіденційності бази практики;</w:t>
      </w:r>
    </w:p>
    <w:p w:rsidR="0014674F" w:rsidRPr="00946A18" w:rsidRDefault="0014674F" w:rsidP="0014674F">
      <w:pPr>
        <w:ind w:firstLine="709"/>
        <w:contextualSpacing/>
        <w:jc w:val="both"/>
        <w:rPr>
          <w:lang w:val="uk-UA"/>
        </w:rPr>
      </w:pPr>
      <w:r w:rsidRPr="00946A18">
        <w:rPr>
          <w:lang w:val="uk-UA"/>
        </w:rPr>
        <w:t>–</w:t>
      </w:r>
      <w:r w:rsidRPr="00946A18">
        <w:rPr>
          <w:lang w:val="uk-UA"/>
        </w:rPr>
        <w:tab/>
        <w:t>можливість працевлаштування випускників Університету.</w:t>
      </w:r>
    </w:p>
    <w:p w:rsidR="0014674F" w:rsidRPr="00946A18" w:rsidRDefault="0014674F" w:rsidP="0014674F">
      <w:pPr>
        <w:ind w:firstLine="709"/>
        <w:contextualSpacing/>
        <w:jc w:val="both"/>
        <w:rPr>
          <w:lang w:val="uk-UA"/>
        </w:rPr>
      </w:pPr>
      <w:r w:rsidRPr="00946A18">
        <w:rPr>
          <w:lang w:val="uk-UA"/>
        </w:rPr>
        <w:t>Базами виробничої педагогічної практики є заклади загальної середньої освіти м. Кам’янця-Подільського, з якими укладено договори про проходження практики.</w:t>
      </w:r>
    </w:p>
    <w:p w:rsidR="0014674F" w:rsidRPr="00946A18" w:rsidRDefault="0014674F" w:rsidP="0014674F">
      <w:pPr>
        <w:ind w:firstLine="709"/>
        <w:contextualSpacing/>
        <w:jc w:val="center"/>
        <w:rPr>
          <w:lang w:val="uk-UA"/>
        </w:rPr>
      </w:pPr>
    </w:p>
    <w:p w:rsidR="0014674F" w:rsidRPr="00946A18" w:rsidRDefault="0014674F" w:rsidP="0014674F">
      <w:pPr>
        <w:ind w:firstLine="709"/>
        <w:contextualSpacing/>
        <w:jc w:val="center"/>
        <w:rPr>
          <w:lang w:val="uk-UA"/>
        </w:rPr>
      </w:pPr>
      <w:r w:rsidRPr="00946A18">
        <w:rPr>
          <w:b/>
          <w:bCs/>
          <w:lang w:val="uk-UA"/>
        </w:rPr>
        <w:t>Політика курсу</w:t>
      </w:r>
    </w:p>
    <w:p w:rsidR="0014674F" w:rsidRPr="00946A18" w:rsidRDefault="0014674F" w:rsidP="0014674F">
      <w:pPr>
        <w:ind w:firstLine="709"/>
        <w:contextualSpacing/>
        <w:jc w:val="center"/>
        <w:rPr>
          <w:lang w:val="uk-UA"/>
        </w:rPr>
      </w:pPr>
    </w:p>
    <w:p w:rsidR="0014674F" w:rsidRPr="00946A18" w:rsidRDefault="0014674F" w:rsidP="0014674F">
      <w:pPr>
        <w:ind w:firstLine="709"/>
        <w:contextualSpacing/>
        <w:jc w:val="both"/>
        <w:rPr>
          <w:b/>
          <w:lang w:val="uk-UA"/>
        </w:rPr>
      </w:pPr>
      <w:r w:rsidRPr="00946A18">
        <w:rPr>
          <w:b/>
          <w:lang w:val="uk-UA"/>
        </w:rPr>
        <w:t>Обов’язки керівника практики від Університету:</w:t>
      </w:r>
    </w:p>
    <w:p w:rsidR="0014674F" w:rsidRPr="00946A18" w:rsidRDefault="0014674F" w:rsidP="0014674F">
      <w:pPr>
        <w:ind w:firstLine="709"/>
        <w:contextualSpacing/>
        <w:jc w:val="both"/>
        <w:rPr>
          <w:lang w:val="uk-UA"/>
        </w:rPr>
      </w:pPr>
      <w:r w:rsidRPr="00946A18">
        <w:rPr>
          <w:b/>
          <w:lang w:val="uk-UA"/>
        </w:rPr>
        <w:t>Керівник практики</w:t>
      </w:r>
      <w:r w:rsidRPr="00946A18">
        <w:rPr>
          <w:lang w:val="uk-UA"/>
        </w:rPr>
        <w:t xml:space="preserve"> здобувачів вищої освіти від кафедри:</w:t>
      </w:r>
    </w:p>
    <w:p w:rsidR="0014674F" w:rsidRPr="00946A18" w:rsidRDefault="0014674F" w:rsidP="0014674F">
      <w:pPr>
        <w:numPr>
          <w:ilvl w:val="0"/>
          <w:numId w:val="4"/>
        </w:numPr>
        <w:contextualSpacing/>
        <w:jc w:val="both"/>
        <w:rPr>
          <w:lang w:val="uk-UA"/>
        </w:rPr>
      </w:pPr>
      <w:r w:rsidRPr="00946A18">
        <w:rPr>
          <w:lang w:val="uk-UA"/>
        </w:rPr>
        <w:t>забезпечує проведення всіх організаційних заходів перед направленням здобувачів вищої освіти</w:t>
      </w:r>
      <w:r w:rsidRPr="00946A18">
        <w:rPr>
          <w:i/>
          <w:lang w:val="uk-UA"/>
        </w:rPr>
        <w:t xml:space="preserve"> </w:t>
      </w:r>
      <w:r w:rsidRPr="00946A18">
        <w:rPr>
          <w:lang w:val="uk-UA"/>
        </w:rPr>
        <w:t xml:space="preserve">на практику: інструктаж з охорони праці та безпеки життєдіяльності, правил поведінки (в установах, організаціях, на підприємствах), надає здобувачам </w:t>
      </w:r>
      <w:r w:rsidRPr="00946A18">
        <w:rPr>
          <w:lang w:val="uk-UA"/>
        </w:rPr>
        <w:lastRenderedPageBreak/>
        <w:t>вищої освіти необхідні документи, програму, щоденник практики, індивідуальне завдання, методичні рекомендації щодо оформлення звітної документації тощо);</w:t>
      </w:r>
    </w:p>
    <w:p w:rsidR="0014674F" w:rsidRPr="00946A18" w:rsidRDefault="0014674F" w:rsidP="0014674F">
      <w:pPr>
        <w:numPr>
          <w:ilvl w:val="0"/>
          <w:numId w:val="4"/>
        </w:numPr>
        <w:contextualSpacing/>
        <w:jc w:val="both"/>
        <w:rPr>
          <w:lang w:val="uk-UA"/>
        </w:rPr>
      </w:pPr>
      <w:r w:rsidRPr="00946A18">
        <w:rPr>
          <w:lang w:val="uk-UA"/>
        </w:rPr>
        <w:t>повідомляє здобувачів вищої освіти про форми звітності;</w:t>
      </w:r>
    </w:p>
    <w:p w:rsidR="0014674F" w:rsidRPr="00946A18" w:rsidRDefault="0014674F" w:rsidP="0014674F">
      <w:pPr>
        <w:numPr>
          <w:ilvl w:val="0"/>
          <w:numId w:val="4"/>
        </w:numPr>
        <w:contextualSpacing/>
        <w:jc w:val="both"/>
        <w:rPr>
          <w:lang w:val="uk-UA"/>
        </w:rPr>
      </w:pPr>
      <w:r w:rsidRPr="00946A18">
        <w:rPr>
          <w:lang w:val="uk-UA"/>
        </w:rPr>
        <w:t>бере участь у розробці програм практик;</w:t>
      </w:r>
    </w:p>
    <w:p w:rsidR="0014674F" w:rsidRPr="00946A18" w:rsidRDefault="0014674F" w:rsidP="0014674F">
      <w:pPr>
        <w:numPr>
          <w:ilvl w:val="0"/>
          <w:numId w:val="4"/>
        </w:numPr>
        <w:contextualSpacing/>
        <w:jc w:val="both"/>
        <w:rPr>
          <w:lang w:val="uk-UA"/>
        </w:rPr>
      </w:pPr>
      <w:r w:rsidRPr="00946A18">
        <w:rPr>
          <w:lang w:val="uk-UA"/>
        </w:rPr>
        <w:t>бере участь у розподілі здобувачів вищої освіти за базами практики;</w:t>
      </w:r>
    </w:p>
    <w:p w:rsidR="0014674F" w:rsidRPr="00946A18" w:rsidRDefault="0014674F" w:rsidP="0014674F">
      <w:pPr>
        <w:numPr>
          <w:ilvl w:val="0"/>
          <w:numId w:val="4"/>
        </w:numPr>
        <w:contextualSpacing/>
        <w:jc w:val="both"/>
        <w:rPr>
          <w:lang w:val="uk-UA"/>
        </w:rPr>
      </w:pPr>
      <w:r w:rsidRPr="00946A18">
        <w:rPr>
          <w:lang w:val="uk-UA"/>
        </w:rPr>
        <w:t>розробляє тематику індивідуальних завдань на практику та видає їх здобувачам вищої освіти до початку практики;</w:t>
      </w:r>
    </w:p>
    <w:p w:rsidR="0014674F" w:rsidRPr="00946A18" w:rsidRDefault="0014674F" w:rsidP="0014674F">
      <w:pPr>
        <w:numPr>
          <w:ilvl w:val="0"/>
          <w:numId w:val="4"/>
        </w:numPr>
        <w:contextualSpacing/>
        <w:jc w:val="both"/>
        <w:rPr>
          <w:lang w:val="uk-UA"/>
        </w:rPr>
      </w:pPr>
      <w:r w:rsidRPr="00946A18">
        <w:rPr>
          <w:lang w:val="uk-UA"/>
        </w:rPr>
        <w:t>узгоджує з керівником практики від бази практики індивідуальні завдання з урахуванням особливостей бази практики;</w:t>
      </w:r>
    </w:p>
    <w:p w:rsidR="0014674F" w:rsidRPr="00946A18" w:rsidRDefault="0014674F" w:rsidP="0014674F">
      <w:pPr>
        <w:numPr>
          <w:ilvl w:val="0"/>
          <w:numId w:val="4"/>
        </w:numPr>
        <w:contextualSpacing/>
        <w:jc w:val="both"/>
        <w:rPr>
          <w:lang w:val="uk-UA"/>
        </w:rPr>
      </w:pPr>
      <w:r w:rsidRPr="00946A18">
        <w:rPr>
          <w:lang w:val="uk-UA"/>
        </w:rPr>
        <w:t>до початку практики проводить зі здобувачами вищої освіти інструктаж з безпеки життєдіяльності та охорони праці, оформляє відповідні документи;</w:t>
      </w:r>
    </w:p>
    <w:p w:rsidR="0014674F" w:rsidRPr="00946A18" w:rsidRDefault="0014674F" w:rsidP="0014674F">
      <w:pPr>
        <w:numPr>
          <w:ilvl w:val="0"/>
          <w:numId w:val="4"/>
        </w:numPr>
        <w:contextualSpacing/>
        <w:jc w:val="both"/>
        <w:rPr>
          <w:lang w:val="uk-UA"/>
        </w:rPr>
      </w:pPr>
      <w:r w:rsidRPr="00946A18">
        <w:rPr>
          <w:lang w:val="uk-UA"/>
        </w:rPr>
        <w:t>розміщує навчально-методичні матеріали з проходження практики (робочу програму практики, графік виконання завдань практики, орієнтовану форму звіту з практики, індивідуальне завдання тощо) на платформі MOODLE Кам’янець-Подільського національного університету імені Івана Огієнка;</w:t>
      </w:r>
    </w:p>
    <w:p w:rsidR="0014674F" w:rsidRPr="00946A18" w:rsidRDefault="0014674F" w:rsidP="0014674F">
      <w:pPr>
        <w:numPr>
          <w:ilvl w:val="0"/>
          <w:numId w:val="4"/>
        </w:numPr>
        <w:contextualSpacing/>
        <w:jc w:val="both"/>
        <w:rPr>
          <w:lang w:val="uk-UA"/>
        </w:rPr>
      </w:pPr>
      <w:r w:rsidRPr="00946A18">
        <w:rPr>
          <w:lang w:val="uk-UA"/>
        </w:rPr>
        <w:t>бере участь у настановних інструктивних нарадах та підсумкових конференціях з питань практики;</w:t>
      </w:r>
    </w:p>
    <w:p w:rsidR="0014674F" w:rsidRPr="00946A18" w:rsidRDefault="0014674F" w:rsidP="0014674F">
      <w:pPr>
        <w:numPr>
          <w:ilvl w:val="0"/>
          <w:numId w:val="4"/>
        </w:numPr>
        <w:contextualSpacing/>
        <w:jc w:val="both"/>
        <w:rPr>
          <w:lang w:val="uk-UA"/>
        </w:rPr>
      </w:pPr>
      <w:r w:rsidRPr="00946A18">
        <w:rPr>
          <w:lang w:val="uk-UA"/>
        </w:rPr>
        <w:t>відстежує своєчасне прибуття здобувачів вищої освіти до місць практики;</w:t>
      </w:r>
    </w:p>
    <w:p w:rsidR="0014674F" w:rsidRPr="00946A18" w:rsidRDefault="0014674F" w:rsidP="0014674F">
      <w:pPr>
        <w:numPr>
          <w:ilvl w:val="0"/>
          <w:numId w:val="4"/>
        </w:numPr>
        <w:contextualSpacing/>
        <w:jc w:val="both"/>
        <w:rPr>
          <w:lang w:val="uk-UA"/>
        </w:rPr>
      </w:pPr>
      <w:r w:rsidRPr="00946A18">
        <w:rPr>
          <w:lang w:val="uk-UA"/>
        </w:rPr>
        <w:t>здійснює контроль за виконанням програми практики та строками її проведення;</w:t>
      </w:r>
    </w:p>
    <w:p w:rsidR="0014674F" w:rsidRPr="00946A18" w:rsidRDefault="0014674F" w:rsidP="0014674F">
      <w:pPr>
        <w:numPr>
          <w:ilvl w:val="0"/>
          <w:numId w:val="5"/>
        </w:numPr>
        <w:contextualSpacing/>
        <w:jc w:val="both"/>
        <w:rPr>
          <w:lang w:val="uk-UA"/>
        </w:rPr>
      </w:pPr>
      <w:r w:rsidRPr="00946A18">
        <w:rPr>
          <w:lang w:val="uk-UA"/>
        </w:rPr>
        <w:t>забезпечує спільно з керівником практики від бази практики високу якість її проходження згідно з програмою;</w:t>
      </w:r>
    </w:p>
    <w:p w:rsidR="0014674F" w:rsidRPr="00946A18" w:rsidRDefault="0014674F" w:rsidP="0014674F">
      <w:pPr>
        <w:numPr>
          <w:ilvl w:val="0"/>
          <w:numId w:val="5"/>
        </w:numPr>
        <w:contextualSpacing/>
        <w:jc w:val="both"/>
        <w:rPr>
          <w:lang w:val="uk-UA"/>
        </w:rPr>
      </w:pPr>
      <w:r w:rsidRPr="00946A18">
        <w:rPr>
          <w:lang w:val="uk-UA"/>
        </w:rPr>
        <w:t>контролює забезпечення необхідних умов праці, організації побуту здобувачів вищої освіти на базі практики та проведення з ними обов’язкових інструктажів з охорони праці та  безпеки життєдіяльності;</w:t>
      </w:r>
    </w:p>
    <w:p w:rsidR="0014674F" w:rsidRPr="00946A18" w:rsidRDefault="0014674F" w:rsidP="0014674F">
      <w:pPr>
        <w:numPr>
          <w:ilvl w:val="0"/>
          <w:numId w:val="5"/>
        </w:numPr>
        <w:contextualSpacing/>
        <w:jc w:val="both"/>
        <w:rPr>
          <w:lang w:val="uk-UA"/>
        </w:rPr>
      </w:pPr>
      <w:r w:rsidRPr="00946A18">
        <w:rPr>
          <w:lang w:val="uk-UA"/>
        </w:rPr>
        <w:t>надає методичну допомогу здобувачам вищої освіти під час виконання ними індивідуальних завдань, перевіряє робочу документацію;</w:t>
      </w:r>
    </w:p>
    <w:p w:rsidR="0014674F" w:rsidRPr="00946A18" w:rsidRDefault="0014674F" w:rsidP="0014674F">
      <w:pPr>
        <w:numPr>
          <w:ilvl w:val="0"/>
          <w:numId w:val="5"/>
        </w:numPr>
        <w:contextualSpacing/>
        <w:jc w:val="both"/>
        <w:rPr>
          <w:lang w:val="uk-UA"/>
        </w:rPr>
      </w:pPr>
      <w:r w:rsidRPr="00946A18">
        <w:rPr>
          <w:lang w:val="uk-UA"/>
        </w:rPr>
        <w:t>надає методичну допомогу здобувачам вищої освіти у підготовці до оформлення матеріалів практики, аналізує їх;</w:t>
      </w:r>
    </w:p>
    <w:p w:rsidR="0014674F" w:rsidRPr="00946A18" w:rsidRDefault="0014674F" w:rsidP="0014674F">
      <w:pPr>
        <w:numPr>
          <w:ilvl w:val="0"/>
          <w:numId w:val="5"/>
        </w:numPr>
        <w:contextualSpacing/>
        <w:jc w:val="both"/>
        <w:rPr>
          <w:lang w:val="uk-UA"/>
        </w:rPr>
      </w:pPr>
      <w:r w:rsidRPr="00946A18">
        <w:rPr>
          <w:lang w:val="uk-UA"/>
        </w:rPr>
        <w:t>проводить консультації щодо опрацювання зібраного матеріалу та його використання для звіту про практику;</w:t>
      </w:r>
    </w:p>
    <w:p w:rsidR="0014674F" w:rsidRPr="00946A18" w:rsidRDefault="0014674F" w:rsidP="0014674F">
      <w:pPr>
        <w:numPr>
          <w:ilvl w:val="0"/>
          <w:numId w:val="5"/>
        </w:numPr>
        <w:contextualSpacing/>
        <w:jc w:val="both"/>
        <w:rPr>
          <w:lang w:val="uk-UA"/>
        </w:rPr>
      </w:pPr>
      <w:r w:rsidRPr="00946A18">
        <w:rPr>
          <w:lang w:val="uk-UA"/>
        </w:rPr>
        <w:t>інформує здобувачів вищої освіти про порядок подання звітів про практику та їх захисту;</w:t>
      </w:r>
    </w:p>
    <w:p w:rsidR="0014674F" w:rsidRPr="00946A18" w:rsidRDefault="0014674F" w:rsidP="0014674F">
      <w:pPr>
        <w:numPr>
          <w:ilvl w:val="0"/>
          <w:numId w:val="5"/>
        </w:numPr>
        <w:contextualSpacing/>
        <w:jc w:val="both"/>
        <w:rPr>
          <w:lang w:val="uk-UA"/>
        </w:rPr>
      </w:pPr>
      <w:r w:rsidRPr="00946A18">
        <w:rPr>
          <w:lang w:val="uk-UA"/>
        </w:rPr>
        <w:t xml:space="preserve">перевіряє звітну документацію здобувачів вищої освіти; </w:t>
      </w:r>
    </w:p>
    <w:p w:rsidR="0014674F" w:rsidRPr="00946A18" w:rsidRDefault="0014674F" w:rsidP="0014674F">
      <w:pPr>
        <w:numPr>
          <w:ilvl w:val="0"/>
          <w:numId w:val="5"/>
        </w:numPr>
        <w:contextualSpacing/>
        <w:jc w:val="both"/>
        <w:rPr>
          <w:lang w:val="uk-UA"/>
        </w:rPr>
      </w:pPr>
      <w:r w:rsidRPr="00946A18">
        <w:rPr>
          <w:lang w:val="uk-UA"/>
        </w:rPr>
        <w:t>приймає захист звітів здобувачів вищої освіти про практику в складі комісії, оцінює результати практики здобувачів вищої освіти, виставляє оцінки в залікові книжки;</w:t>
      </w:r>
    </w:p>
    <w:p w:rsidR="0014674F" w:rsidRPr="00946A18" w:rsidRDefault="0014674F" w:rsidP="0014674F">
      <w:pPr>
        <w:numPr>
          <w:ilvl w:val="0"/>
          <w:numId w:val="5"/>
        </w:numPr>
        <w:contextualSpacing/>
        <w:jc w:val="both"/>
        <w:rPr>
          <w:lang w:val="uk-UA"/>
        </w:rPr>
      </w:pPr>
      <w:r w:rsidRPr="00946A18">
        <w:rPr>
          <w:lang w:val="uk-UA"/>
        </w:rPr>
        <w:t>здає звіти здобувачів вищої освіти про практику на кафедру;</w:t>
      </w:r>
    </w:p>
    <w:p w:rsidR="0014674F" w:rsidRPr="00946A18" w:rsidRDefault="0014674F" w:rsidP="0014674F">
      <w:pPr>
        <w:numPr>
          <w:ilvl w:val="0"/>
          <w:numId w:val="5"/>
        </w:numPr>
        <w:contextualSpacing/>
        <w:jc w:val="both"/>
        <w:rPr>
          <w:lang w:val="uk-UA"/>
        </w:rPr>
      </w:pPr>
      <w:r w:rsidRPr="00946A18">
        <w:rPr>
          <w:lang w:val="uk-UA"/>
        </w:rPr>
        <w:t xml:space="preserve">готує звіт про проведення практики. </w:t>
      </w:r>
    </w:p>
    <w:p w:rsidR="0014674F" w:rsidRPr="00946A18" w:rsidRDefault="0014674F" w:rsidP="0014674F">
      <w:pPr>
        <w:ind w:firstLine="709"/>
        <w:contextualSpacing/>
        <w:jc w:val="both"/>
        <w:rPr>
          <w:lang w:val="uk-UA"/>
        </w:rPr>
      </w:pPr>
    </w:p>
    <w:p w:rsidR="0014674F" w:rsidRPr="00946A18" w:rsidRDefault="0014674F" w:rsidP="0014674F">
      <w:pPr>
        <w:ind w:firstLine="709"/>
        <w:contextualSpacing/>
        <w:jc w:val="both"/>
        <w:rPr>
          <w:lang w:val="uk-UA"/>
        </w:rPr>
      </w:pPr>
      <w:r w:rsidRPr="00946A18">
        <w:rPr>
          <w:b/>
          <w:lang w:val="uk-UA"/>
        </w:rPr>
        <w:t>Обов’язки керівника практики від бази практики</w:t>
      </w:r>
      <w:r w:rsidRPr="00946A18">
        <w:rPr>
          <w:lang w:val="uk-UA"/>
        </w:rPr>
        <w:t xml:space="preserve"> визначає договір між Університетом і базою практики. </w:t>
      </w:r>
    </w:p>
    <w:p w:rsidR="0014674F" w:rsidRPr="00946A18" w:rsidRDefault="0014674F" w:rsidP="0014674F">
      <w:pPr>
        <w:ind w:firstLine="709"/>
        <w:contextualSpacing/>
        <w:jc w:val="both"/>
        <w:rPr>
          <w:lang w:val="uk-UA"/>
        </w:rPr>
      </w:pPr>
      <w:r w:rsidRPr="00946A18">
        <w:rPr>
          <w:b/>
          <w:lang w:val="uk-UA"/>
        </w:rPr>
        <w:t>Керівник практики від бази практики</w:t>
      </w:r>
      <w:r w:rsidRPr="00946A18">
        <w:rPr>
          <w:lang w:val="uk-UA"/>
        </w:rPr>
        <w:t xml:space="preserve">, який здійснює загальне керівництво практикою, несе особисту відповідальність за її проведення. </w:t>
      </w:r>
    </w:p>
    <w:p w:rsidR="0014674F" w:rsidRPr="00946A18" w:rsidRDefault="0014674F" w:rsidP="0014674F">
      <w:pPr>
        <w:ind w:firstLine="709"/>
        <w:contextualSpacing/>
        <w:jc w:val="both"/>
        <w:rPr>
          <w:lang w:val="uk-UA"/>
        </w:rPr>
      </w:pPr>
      <w:r w:rsidRPr="00946A18">
        <w:rPr>
          <w:lang w:val="uk-UA"/>
        </w:rPr>
        <w:t>Керівник практики від бази практики:</w:t>
      </w:r>
    </w:p>
    <w:p w:rsidR="0014674F" w:rsidRPr="00946A18" w:rsidRDefault="0014674F" w:rsidP="0014674F">
      <w:pPr>
        <w:numPr>
          <w:ilvl w:val="0"/>
          <w:numId w:val="3"/>
        </w:numPr>
        <w:contextualSpacing/>
        <w:jc w:val="both"/>
        <w:rPr>
          <w:lang w:val="uk-UA"/>
        </w:rPr>
      </w:pPr>
      <w:r w:rsidRPr="00946A18">
        <w:rPr>
          <w:lang w:val="uk-UA"/>
        </w:rPr>
        <w:t>розподіляє здобувачів вищої освіти за робочими місцями відповідно до графіка проходження практики, забезпечує ефективність її проходження;</w:t>
      </w:r>
    </w:p>
    <w:p w:rsidR="0014674F" w:rsidRPr="00946A18" w:rsidRDefault="0014674F" w:rsidP="0014674F">
      <w:pPr>
        <w:numPr>
          <w:ilvl w:val="0"/>
          <w:numId w:val="3"/>
        </w:numPr>
        <w:contextualSpacing/>
        <w:jc w:val="both"/>
        <w:rPr>
          <w:lang w:val="uk-UA"/>
        </w:rPr>
      </w:pPr>
      <w:r w:rsidRPr="00946A18">
        <w:rPr>
          <w:lang w:val="uk-UA"/>
        </w:rPr>
        <w:t>забезпечує проведення інструктажу з охорони праці та безпеки життєдіяльності, протипожежної безпеки на базі практики та на робочому місці під час виконання конкретних видів робіт; ознайомлює студентів з організацією робіт на конкретному робочому місці;</w:t>
      </w:r>
    </w:p>
    <w:p w:rsidR="0014674F" w:rsidRPr="00946A18" w:rsidRDefault="0014674F" w:rsidP="0014674F">
      <w:pPr>
        <w:numPr>
          <w:ilvl w:val="0"/>
          <w:numId w:val="3"/>
        </w:numPr>
        <w:contextualSpacing/>
        <w:jc w:val="both"/>
        <w:rPr>
          <w:lang w:val="uk-UA"/>
        </w:rPr>
      </w:pPr>
      <w:r w:rsidRPr="00946A18">
        <w:rPr>
          <w:lang w:val="uk-UA"/>
        </w:rPr>
        <w:t>забезпечує проходження практики здобувачами вищої освіти в структурних підрозділах підприємства, організації, установи;</w:t>
      </w:r>
    </w:p>
    <w:p w:rsidR="0014674F" w:rsidRPr="00946A18" w:rsidRDefault="0014674F" w:rsidP="0014674F">
      <w:pPr>
        <w:numPr>
          <w:ilvl w:val="0"/>
          <w:numId w:val="3"/>
        </w:numPr>
        <w:contextualSpacing/>
        <w:jc w:val="both"/>
        <w:rPr>
          <w:lang w:val="uk-UA"/>
        </w:rPr>
      </w:pPr>
      <w:r w:rsidRPr="00946A18">
        <w:rPr>
          <w:lang w:val="uk-UA"/>
        </w:rPr>
        <w:t>забезпечує та контролює дотримання здобувачами вищої освіти правил внутрішнього розпорядку бази практики;</w:t>
      </w:r>
    </w:p>
    <w:p w:rsidR="0014674F" w:rsidRPr="00946A18" w:rsidRDefault="0014674F" w:rsidP="0014674F">
      <w:pPr>
        <w:numPr>
          <w:ilvl w:val="0"/>
          <w:numId w:val="3"/>
        </w:numPr>
        <w:contextualSpacing/>
        <w:jc w:val="both"/>
        <w:rPr>
          <w:lang w:val="uk-UA"/>
        </w:rPr>
      </w:pPr>
      <w:r w:rsidRPr="00946A18">
        <w:rPr>
          <w:lang w:val="uk-UA"/>
        </w:rPr>
        <w:lastRenderedPageBreak/>
        <w:t>створює необхідні умови для оволодіння здобувачами вищої освіти</w:t>
      </w:r>
      <w:r w:rsidRPr="00946A18">
        <w:rPr>
          <w:i/>
          <w:lang w:val="uk-UA"/>
        </w:rPr>
        <w:t xml:space="preserve"> </w:t>
      </w:r>
      <w:r w:rsidRPr="00946A18">
        <w:rPr>
          <w:lang w:val="uk-UA"/>
        </w:rPr>
        <w:t xml:space="preserve"> новою технікою, сучасними технологіями та методами організації праці, сприяє підбору матеріалу для виконання курсових і дипломних робіт;</w:t>
      </w:r>
    </w:p>
    <w:p w:rsidR="0014674F" w:rsidRPr="00946A18" w:rsidRDefault="0014674F" w:rsidP="0014674F">
      <w:pPr>
        <w:numPr>
          <w:ilvl w:val="0"/>
          <w:numId w:val="3"/>
        </w:numPr>
        <w:contextualSpacing/>
        <w:jc w:val="both"/>
        <w:rPr>
          <w:lang w:val="uk-UA"/>
        </w:rPr>
      </w:pPr>
      <w:r w:rsidRPr="00946A18">
        <w:rPr>
          <w:lang w:val="uk-UA"/>
        </w:rPr>
        <w:t>оцінює якість проходження практики здобувачами вищої освіти, складає на них характеристику з відображенням виконання програми практики, якості професійних знань та вмінь.</w:t>
      </w:r>
    </w:p>
    <w:p w:rsidR="0014674F" w:rsidRPr="00946A18" w:rsidRDefault="0014674F" w:rsidP="0014674F">
      <w:pPr>
        <w:ind w:firstLine="709"/>
        <w:contextualSpacing/>
        <w:jc w:val="both"/>
        <w:rPr>
          <w:lang w:val="uk-UA"/>
        </w:rPr>
      </w:pPr>
    </w:p>
    <w:p w:rsidR="0014674F" w:rsidRPr="00946A18" w:rsidRDefault="0014674F" w:rsidP="0014674F">
      <w:pPr>
        <w:ind w:firstLine="709"/>
        <w:contextualSpacing/>
        <w:jc w:val="both"/>
        <w:rPr>
          <w:lang w:val="uk-UA"/>
        </w:rPr>
      </w:pPr>
      <w:r w:rsidRPr="00946A18">
        <w:rPr>
          <w:b/>
          <w:lang w:val="uk-UA"/>
        </w:rPr>
        <w:t>Обов’язки здобувачів вищої освіти Університету</w:t>
      </w:r>
      <w:r w:rsidRPr="00946A18">
        <w:rPr>
          <w:lang w:val="uk-UA"/>
        </w:rPr>
        <w:t>, яких направляють для проходження практики:</w:t>
      </w:r>
    </w:p>
    <w:p w:rsidR="0014674F" w:rsidRPr="00946A18" w:rsidRDefault="0014674F" w:rsidP="0014674F">
      <w:pPr>
        <w:numPr>
          <w:ilvl w:val="0"/>
          <w:numId w:val="6"/>
        </w:numPr>
        <w:contextualSpacing/>
        <w:jc w:val="both"/>
        <w:rPr>
          <w:lang w:val="uk-UA"/>
        </w:rPr>
      </w:pPr>
      <w:r w:rsidRPr="00946A18">
        <w:rPr>
          <w:lang w:val="uk-UA"/>
        </w:rPr>
        <w:t xml:space="preserve">взяти участь у настановній конференції з питань організації практики у визначений деканатом факультету час; </w:t>
      </w:r>
    </w:p>
    <w:p w:rsidR="0014674F" w:rsidRPr="00946A18" w:rsidRDefault="0014674F" w:rsidP="0014674F">
      <w:pPr>
        <w:numPr>
          <w:ilvl w:val="0"/>
          <w:numId w:val="6"/>
        </w:numPr>
        <w:contextualSpacing/>
        <w:jc w:val="both"/>
        <w:rPr>
          <w:lang w:val="uk-UA"/>
        </w:rPr>
      </w:pPr>
      <w:r w:rsidRPr="00946A18">
        <w:rPr>
          <w:lang w:val="uk-UA"/>
        </w:rPr>
        <w:t>до початку практики отримати від керівника практики від кафедри направлення, методичні матеріали (методичні вказівки, програму, щоденник, індивідуальне завдання) та консультації щодо оформлення необхідних документів;</w:t>
      </w:r>
    </w:p>
    <w:p w:rsidR="0014674F" w:rsidRPr="00946A18" w:rsidRDefault="0014674F" w:rsidP="0014674F">
      <w:pPr>
        <w:numPr>
          <w:ilvl w:val="0"/>
          <w:numId w:val="6"/>
        </w:numPr>
        <w:contextualSpacing/>
        <w:jc w:val="both"/>
        <w:rPr>
          <w:lang w:val="uk-UA"/>
        </w:rPr>
      </w:pPr>
      <w:r w:rsidRPr="00946A18">
        <w:rPr>
          <w:lang w:val="uk-UA"/>
        </w:rPr>
        <w:t>до початку практики пройти в Університеті інструктаж з охорони праці та безпеки життєдіяльності;</w:t>
      </w:r>
    </w:p>
    <w:p w:rsidR="0014674F" w:rsidRPr="00946A18" w:rsidRDefault="0014674F" w:rsidP="0014674F">
      <w:pPr>
        <w:numPr>
          <w:ilvl w:val="0"/>
          <w:numId w:val="6"/>
        </w:numPr>
        <w:contextualSpacing/>
        <w:jc w:val="both"/>
        <w:rPr>
          <w:lang w:val="uk-UA"/>
        </w:rPr>
      </w:pPr>
      <w:r w:rsidRPr="00946A18">
        <w:rPr>
          <w:lang w:val="uk-UA"/>
        </w:rPr>
        <w:t>своєчасно прибути на базу практики;</w:t>
      </w:r>
    </w:p>
    <w:p w:rsidR="0014674F" w:rsidRPr="00946A18" w:rsidRDefault="0014674F" w:rsidP="0014674F">
      <w:pPr>
        <w:numPr>
          <w:ilvl w:val="0"/>
          <w:numId w:val="6"/>
        </w:numPr>
        <w:contextualSpacing/>
        <w:jc w:val="both"/>
        <w:rPr>
          <w:lang w:val="uk-UA"/>
        </w:rPr>
      </w:pPr>
      <w:r w:rsidRPr="00946A18">
        <w:rPr>
          <w:lang w:val="uk-UA"/>
        </w:rPr>
        <w:t>якісно та в повному обсязі виконувати всі завдання, передбачені програмою практики, індивідуальне завдання;</w:t>
      </w:r>
    </w:p>
    <w:p w:rsidR="0014674F" w:rsidRPr="00946A18" w:rsidRDefault="0014674F" w:rsidP="0014674F">
      <w:pPr>
        <w:numPr>
          <w:ilvl w:val="0"/>
          <w:numId w:val="6"/>
        </w:numPr>
        <w:contextualSpacing/>
        <w:jc w:val="both"/>
        <w:rPr>
          <w:lang w:val="uk-UA"/>
        </w:rPr>
      </w:pPr>
      <w:r w:rsidRPr="00946A18">
        <w:rPr>
          <w:lang w:val="uk-UA"/>
        </w:rPr>
        <w:t>ознайомитися та суворо дотримуватися правил охорони праці, техніки безпеки, виробничої санітарії та внутрішнього розпорядку на базі практики;</w:t>
      </w:r>
    </w:p>
    <w:p w:rsidR="0014674F" w:rsidRPr="00946A18" w:rsidRDefault="0014674F" w:rsidP="0014674F">
      <w:pPr>
        <w:numPr>
          <w:ilvl w:val="0"/>
          <w:numId w:val="6"/>
        </w:numPr>
        <w:contextualSpacing/>
        <w:jc w:val="both"/>
        <w:rPr>
          <w:lang w:val="uk-UA"/>
        </w:rPr>
      </w:pPr>
      <w:r w:rsidRPr="00946A18">
        <w:rPr>
          <w:lang w:val="uk-UA"/>
        </w:rPr>
        <w:t>після закінчення практики не пізніше, ніж через три дні, подати на перевірку керівникові усі матеріали практики;</w:t>
      </w:r>
    </w:p>
    <w:p w:rsidR="0014674F" w:rsidRPr="00946A18" w:rsidRDefault="0014674F" w:rsidP="0014674F">
      <w:pPr>
        <w:numPr>
          <w:ilvl w:val="0"/>
          <w:numId w:val="6"/>
        </w:numPr>
        <w:contextualSpacing/>
        <w:jc w:val="both"/>
        <w:rPr>
          <w:i/>
          <w:lang w:val="uk-UA"/>
        </w:rPr>
      </w:pPr>
      <w:r w:rsidRPr="00946A18">
        <w:rPr>
          <w:lang w:val="uk-UA"/>
        </w:rPr>
        <w:t>своєчасно оформити звіт та захистити його в терміни, визначені наказом.</w:t>
      </w:r>
      <w:r w:rsidRPr="00946A18">
        <w:rPr>
          <w:i/>
          <w:lang w:val="uk-UA"/>
        </w:rPr>
        <w:t xml:space="preserve"> </w:t>
      </w:r>
    </w:p>
    <w:p w:rsidR="0014674F" w:rsidRPr="00946A18" w:rsidRDefault="0014674F" w:rsidP="0014674F">
      <w:pPr>
        <w:ind w:firstLine="709"/>
        <w:contextualSpacing/>
        <w:jc w:val="both"/>
        <w:rPr>
          <w:lang w:val="uk-UA"/>
        </w:rPr>
      </w:pPr>
      <w:r w:rsidRPr="00946A18">
        <w:rPr>
          <w:lang w:val="uk-UA"/>
        </w:rPr>
        <w:t>Здобувачеві вищої освіти, який не виконав програми практики з поважних причин (підтверджених документально), може бути надано право на проходження практики повторно за умов, визначених Університетом та погоджених із базою практики. Здобувача вищої освіти, який вдруге отримав негативну оцінку з практики, відраховують з Університету.</w:t>
      </w:r>
    </w:p>
    <w:p w:rsidR="0014674F" w:rsidRPr="00946A18" w:rsidRDefault="0014674F" w:rsidP="0014674F">
      <w:pPr>
        <w:ind w:firstLine="709"/>
        <w:contextualSpacing/>
        <w:jc w:val="both"/>
        <w:rPr>
          <w:lang w:val="uk-UA"/>
        </w:rPr>
      </w:pPr>
      <w:r w:rsidRPr="00946A18">
        <w:rPr>
          <w:lang w:val="uk-UA"/>
        </w:rPr>
        <w:t>Здобувача вищої освіти, який не виконав програму практики без поважних причин або отримав оцінку «не зараховано»/«незадовільно» за результатами захисту звіту про практику, відраховують з Університету за невиконання навчального плану.</w:t>
      </w:r>
    </w:p>
    <w:p w:rsidR="008B50F3" w:rsidRPr="00946A18" w:rsidRDefault="008B50F3" w:rsidP="008B50F3">
      <w:pPr>
        <w:ind w:firstLine="709"/>
        <w:contextualSpacing/>
        <w:jc w:val="both"/>
        <w:rPr>
          <w:lang w:val="uk-UA"/>
        </w:rPr>
      </w:pPr>
    </w:p>
    <w:p w:rsidR="0014674F" w:rsidRPr="00946A18" w:rsidRDefault="0014674F" w:rsidP="0014674F">
      <w:pPr>
        <w:pStyle w:val="a4"/>
        <w:numPr>
          <w:ilvl w:val="0"/>
          <w:numId w:val="2"/>
        </w:numPr>
        <w:jc w:val="both"/>
        <w:rPr>
          <w:b/>
          <w:bCs/>
          <w:lang w:val="uk-UA"/>
        </w:rPr>
      </w:pPr>
      <w:r w:rsidRPr="00946A18">
        <w:rPr>
          <w:b/>
          <w:bCs/>
          <w:lang w:val="uk-UA"/>
        </w:rPr>
        <w:t>Схема курсу</w:t>
      </w:r>
    </w:p>
    <w:p w:rsidR="00946A18" w:rsidRPr="00946A18" w:rsidRDefault="00946A18" w:rsidP="00946A18">
      <w:pPr>
        <w:widowControl w:val="0"/>
        <w:tabs>
          <w:tab w:val="left" w:pos="709"/>
          <w:tab w:val="left" w:pos="2661"/>
          <w:tab w:val="left" w:pos="4384"/>
          <w:tab w:val="left" w:pos="5723"/>
          <w:tab w:val="left" w:pos="7528"/>
          <w:tab w:val="left" w:pos="7893"/>
          <w:tab w:val="left" w:pos="8536"/>
          <w:tab w:val="left" w:pos="9515"/>
          <w:tab w:val="left" w:pos="10130"/>
        </w:tabs>
        <w:autoSpaceDE w:val="0"/>
        <w:autoSpaceDN w:val="0"/>
        <w:jc w:val="both"/>
        <w:rPr>
          <w:lang w:val="uk-UA" w:eastAsia="en-US"/>
        </w:rPr>
      </w:pPr>
      <w:r w:rsidRPr="00946A18">
        <w:rPr>
          <w:lang w:val="uk-UA" w:eastAsia="en-US"/>
        </w:rPr>
        <w:t>Завдання Навчальної педагогічної практики з англійської мови реалізуються у три етапи: 1-й – організаційний,</w:t>
      </w:r>
      <w:r w:rsidRPr="00946A18">
        <w:rPr>
          <w:spacing w:val="-4"/>
          <w:lang w:val="uk-UA" w:eastAsia="en-US"/>
        </w:rPr>
        <w:t xml:space="preserve"> </w:t>
      </w:r>
      <w:r w:rsidRPr="00946A18">
        <w:rPr>
          <w:lang w:val="uk-UA" w:eastAsia="en-US"/>
        </w:rPr>
        <w:t>2-й</w:t>
      </w:r>
      <w:r w:rsidRPr="00946A18">
        <w:rPr>
          <w:spacing w:val="-6"/>
          <w:lang w:val="uk-UA" w:eastAsia="en-US"/>
        </w:rPr>
        <w:t xml:space="preserve"> </w:t>
      </w:r>
      <w:r w:rsidRPr="00946A18">
        <w:rPr>
          <w:lang w:val="uk-UA" w:eastAsia="en-US"/>
        </w:rPr>
        <w:t>–</w:t>
      </w:r>
      <w:r w:rsidRPr="00946A18">
        <w:rPr>
          <w:spacing w:val="-5"/>
          <w:lang w:val="uk-UA" w:eastAsia="en-US"/>
        </w:rPr>
        <w:t xml:space="preserve"> </w:t>
      </w:r>
      <w:r w:rsidRPr="00946A18">
        <w:rPr>
          <w:lang w:val="uk-UA" w:eastAsia="en-US"/>
        </w:rPr>
        <w:t>основний,</w:t>
      </w:r>
      <w:r w:rsidRPr="00946A18">
        <w:rPr>
          <w:spacing w:val="-3"/>
          <w:lang w:val="uk-UA" w:eastAsia="en-US"/>
        </w:rPr>
        <w:t xml:space="preserve"> </w:t>
      </w:r>
      <w:r w:rsidRPr="00946A18">
        <w:rPr>
          <w:lang w:val="uk-UA" w:eastAsia="en-US"/>
        </w:rPr>
        <w:t>3-й</w:t>
      </w:r>
      <w:r w:rsidRPr="00946A18">
        <w:rPr>
          <w:spacing w:val="-6"/>
          <w:lang w:val="uk-UA" w:eastAsia="en-US"/>
        </w:rPr>
        <w:t xml:space="preserve"> </w:t>
      </w:r>
      <w:r w:rsidRPr="00946A18">
        <w:rPr>
          <w:lang w:val="uk-UA" w:eastAsia="en-US"/>
        </w:rPr>
        <w:t>–</w:t>
      </w:r>
      <w:r w:rsidRPr="00946A18">
        <w:rPr>
          <w:spacing w:val="-5"/>
          <w:lang w:val="uk-UA" w:eastAsia="en-US"/>
        </w:rPr>
        <w:t xml:space="preserve"> </w:t>
      </w:r>
      <w:r w:rsidRPr="00946A18">
        <w:rPr>
          <w:lang w:val="uk-UA" w:eastAsia="en-US"/>
        </w:rPr>
        <w:t>підсумковий.</w:t>
      </w:r>
    </w:p>
    <w:p w:rsidR="00946A18" w:rsidRPr="00946A18" w:rsidRDefault="00946A18" w:rsidP="00946A18">
      <w:pPr>
        <w:widowControl w:val="0"/>
        <w:shd w:val="clear" w:color="auto" w:fill="FFFFFF"/>
        <w:ind w:firstLine="720"/>
        <w:jc w:val="both"/>
        <w:rPr>
          <w:rFonts w:eastAsia="Calibri"/>
          <w:lang w:val="uk-UA" w:eastAsia="en-US"/>
        </w:rPr>
      </w:pPr>
      <w:r w:rsidRPr="00946A18">
        <w:rPr>
          <w:rFonts w:eastAsia="Calibri"/>
          <w:b/>
          <w:i/>
          <w:color w:val="000000"/>
          <w:spacing w:val="3"/>
          <w:lang w:val="uk-UA" w:eastAsia="en-US"/>
        </w:rPr>
        <w:t>На організаційному етапі</w:t>
      </w:r>
      <w:r w:rsidRPr="00946A18">
        <w:rPr>
          <w:rFonts w:eastAsia="Calibri"/>
          <w:color w:val="000000"/>
          <w:spacing w:val="3"/>
          <w:lang w:val="uk-UA" w:eastAsia="en-US"/>
        </w:rPr>
        <w:t xml:space="preserve"> </w:t>
      </w:r>
      <w:r w:rsidRPr="00946A18">
        <w:rPr>
          <w:rFonts w:eastAsia="Calibri"/>
          <w:lang w:val="uk-UA" w:eastAsia="en-US"/>
        </w:rPr>
        <w:t>навчальної</w:t>
      </w:r>
      <w:r w:rsidRPr="00946A18">
        <w:rPr>
          <w:rFonts w:eastAsia="TimesNewRomanPS-BoldMT"/>
          <w:lang w:val="uk-UA" w:eastAsia="en-US"/>
        </w:rPr>
        <w:t xml:space="preserve"> педагогічної </w:t>
      </w:r>
      <w:r w:rsidRPr="00946A18">
        <w:rPr>
          <w:rFonts w:eastAsia="Calibri"/>
          <w:lang w:val="uk-UA" w:eastAsia="en-US"/>
        </w:rPr>
        <w:t xml:space="preserve">практики з англійської мови </w:t>
      </w:r>
      <w:r w:rsidRPr="00946A18">
        <w:rPr>
          <w:rFonts w:eastAsia="Calibri"/>
          <w:color w:val="000000"/>
          <w:spacing w:val="3"/>
          <w:lang w:val="uk-UA" w:eastAsia="en-US"/>
        </w:rPr>
        <w:t xml:space="preserve"> здобувач </w:t>
      </w:r>
      <w:r w:rsidRPr="00946A18">
        <w:rPr>
          <w:rFonts w:eastAsia="TimesNewRomanPS-BoldMT"/>
          <w:lang w:val="uk-UA" w:eastAsia="en-US"/>
        </w:rPr>
        <w:t>вищої</w:t>
      </w:r>
      <w:r w:rsidRPr="00946A18">
        <w:rPr>
          <w:rFonts w:eastAsia="Calibri"/>
          <w:color w:val="000000"/>
          <w:spacing w:val="3"/>
          <w:lang w:val="uk-UA" w:eastAsia="en-US"/>
        </w:rPr>
        <w:t xml:space="preserve"> освіти</w:t>
      </w:r>
      <w:r w:rsidRPr="00946A18">
        <w:rPr>
          <w:rFonts w:eastAsia="Calibri"/>
          <w:color w:val="000000"/>
          <w:spacing w:val="-2"/>
          <w:lang w:val="uk-UA" w:eastAsia="en-US"/>
        </w:rPr>
        <w:t xml:space="preserve"> здійснює таку діяльність:</w:t>
      </w:r>
    </w:p>
    <w:p w:rsidR="00946A18" w:rsidRPr="00946A18" w:rsidRDefault="00946A18" w:rsidP="00946A18">
      <w:pPr>
        <w:widowControl w:val="0"/>
        <w:numPr>
          <w:ilvl w:val="0"/>
          <w:numId w:val="18"/>
        </w:numPr>
        <w:shd w:val="clear" w:color="auto" w:fill="FFFFFF"/>
        <w:tabs>
          <w:tab w:val="left" w:pos="0"/>
        </w:tabs>
        <w:autoSpaceDE w:val="0"/>
        <w:autoSpaceDN w:val="0"/>
        <w:adjustRightInd w:val="0"/>
        <w:ind w:firstLine="567"/>
        <w:jc w:val="both"/>
        <w:rPr>
          <w:rFonts w:eastAsia="Calibri"/>
          <w:spacing w:val="-26"/>
        </w:rPr>
      </w:pPr>
      <w:r w:rsidRPr="00946A18">
        <w:rPr>
          <w:rFonts w:eastAsia="Calibri"/>
          <w:spacing w:val="-1"/>
        </w:rPr>
        <w:t xml:space="preserve">Участь у настановній конференції в університеті, де </w:t>
      </w:r>
      <w:r w:rsidRPr="00946A18">
        <w:rPr>
          <w:rFonts w:eastAsia="TimesNewRomanPS-BoldMT"/>
        </w:rPr>
        <w:t>одержує направлення для проходження практики, настанови щодо її організації</w:t>
      </w:r>
      <w:r w:rsidRPr="00946A18">
        <w:rPr>
          <w:rFonts w:eastAsia="Calibri"/>
          <w:spacing w:val="-4"/>
        </w:rPr>
        <w:t>.</w:t>
      </w:r>
    </w:p>
    <w:p w:rsidR="00946A18" w:rsidRPr="00946A18" w:rsidRDefault="00946A18" w:rsidP="00946A18">
      <w:pPr>
        <w:widowControl w:val="0"/>
        <w:numPr>
          <w:ilvl w:val="0"/>
          <w:numId w:val="18"/>
        </w:numPr>
        <w:shd w:val="clear" w:color="auto" w:fill="FFFFFF"/>
        <w:tabs>
          <w:tab w:val="left" w:pos="0"/>
        </w:tabs>
        <w:autoSpaceDE w:val="0"/>
        <w:autoSpaceDN w:val="0"/>
        <w:adjustRightInd w:val="0"/>
        <w:ind w:firstLine="567"/>
        <w:jc w:val="both"/>
        <w:rPr>
          <w:rFonts w:eastAsia="Calibri"/>
          <w:spacing w:val="-12"/>
        </w:rPr>
      </w:pPr>
      <w:r w:rsidRPr="00946A18">
        <w:rPr>
          <w:rFonts w:eastAsia="Calibri"/>
          <w:spacing w:val="1"/>
        </w:rPr>
        <w:t>Ознайомлення зі шкільною документацією (класний журнал, розклад уроків, календарно-тематичний план учителя англійської мови, поурочні плани та ін.</w:t>
      </w:r>
      <w:r w:rsidRPr="00946A18">
        <w:rPr>
          <w:rFonts w:eastAsia="Calibri"/>
          <w:spacing w:val="-5"/>
        </w:rPr>
        <w:t xml:space="preserve">). </w:t>
      </w:r>
    </w:p>
    <w:p w:rsidR="00946A18" w:rsidRPr="00946A18" w:rsidRDefault="00946A18" w:rsidP="00946A18">
      <w:pPr>
        <w:widowControl w:val="0"/>
        <w:numPr>
          <w:ilvl w:val="0"/>
          <w:numId w:val="19"/>
        </w:numPr>
        <w:shd w:val="clear" w:color="auto" w:fill="FFFFFF"/>
        <w:tabs>
          <w:tab w:val="left" w:pos="0"/>
        </w:tabs>
        <w:autoSpaceDE w:val="0"/>
        <w:autoSpaceDN w:val="0"/>
        <w:adjustRightInd w:val="0"/>
        <w:ind w:firstLine="567"/>
        <w:jc w:val="both"/>
        <w:rPr>
          <w:rFonts w:eastAsia="Calibri"/>
          <w:spacing w:val="5"/>
        </w:rPr>
      </w:pPr>
      <w:r w:rsidRPr="00946A18">
        <w:rPr>
          <w:rFonts w:eastAsia="Calibri"/>
          <w:spacing w:val="5"/>
        </w:rPr>
        <w:t>Знайомство з класом та укладання інформації відповідно до профілю класу.</w:t>
      </w:r>
    </w:p>
    <w:p w:rsidR="00946A18" w:rsidRPr="00946A18" w:rsidRDefault="00946A18" w:rsidP="00946A18">
      <w:pPr>
        <w:widowControl w:val="0"/>
        <w:numPr>
          <w:ilvl w:val="0"/>
          <w:numId w:val="19"/>
        </w:numPr>
        <w:shd w:val="clear" w:color="auto" w:fill="FFFFFF"/>
        <w:tabs>
          <w:tab w:val="left" w:pos="0"/>
        </w:tabs>
        <w:autoSpaceDE w:val="0"/>
        <w:autoSpaceDN w:val="0"/>
        <w:adjustRightInd w:val="0"/>
        <w:ind w:firstLine="567"/>
        <w:jc w:val="both"/>
        <w:rPr>
          <w:rFonts w:eastAsia="Calibri"/>
          <w:spacing w:val="5"/>
        </w:rPr>
      </w:pPr>
      <w:r w:rsidRPr="00946A18">
        <w:rPr>
          <w:rFonts w:eastAsia="Calibri"/>
          <w:spacing w:val="5"/>
        </w:rPr>
        <w:t>Складання індивідуального плану роботи, узгодження його з керівником практики.</w:t>
      </w:r>
    </w:p>
    <w:p w:rsidR="00946A18" w:rsidRPr="00946A18" w:rsidRDefault="00946A18" w:rsidP="00946A18">
      <w:pPr>
        <w:widowControl w:val="0"/>
        <w:numPr>
          <w:ilvl w:val="0"/>
          <w:numId w:val="19"/>
        </w:numPr>
        <w:shd w:val="clear" w:color="auto" w:fill="FFFFFF"/>
        <w:tabs>
          <w:tab w:val="left" w:pos="0"/>
        </w:tabs>
        <w:autoSpaceDE w:val="0"/>
        <w:autoSpaceDN w:val="0"/>
        <w:adjustRightInd w:val="0"/>
        <w:ind w:firstLine="567"/>
        <w:jc w:val="both"/>
        <w:rPr>
          <w:rFonts w:eastAsia="Calibri"/>
          <w:spacing w:val="5"/>
        </w:rPr>
      </w:pPr>
      <w:r w:rsidRPr="00946A18">
        <w:rPr>
          <w:rFonts w:eastAsia="Calibri"/>
          <w:spacing w:val="5"/>
        </w:rPr>
        <w:t xml:space="preserve">Отримання завдань для виконання керованого спостереження </w:t>
      </w:r>
      <w:r w:rsidRPr="00946A18">
        <w:rPr>
          <w:rFonts w:eastAsia="Calibri"/>
          <w:spacing w:val="5"/>
          <w:lang w:val="en-US"/>
        </w:rPr>
        <w:t>Guided</w:t>
      </w:r>
      <w:r w:rsidRPr="00946A18">
        <w:rPr>
          <w:rFonts w:eastAsia="Calibri"/>
          <w:spacing w:val="5"/>
        </w:rPr>
        <w:t xml:space="preserve"> </w:t>
      </w:r>
      <w:r w:rsidRPr="00946A18">
        <w:rPr>
          <w:rFonts w:eastAsia="Calibri"/>
          <w:spacing w:val="5"/>
          <w:lang w:val="en-US"/>
        </w:rPr>
        <w:t>Observation</w:t>
      </w:r>
      <w:r w:rsidRPr="00946A18">
        <w:rPr>
          <w:rFonts w:eastAsia="Calibri"/>
          <w:spacing w:val="5"/>
        </w:rPr>
        <w:t>.</w:t>
      </w:r>
    </w:p>
    <w:p w:rsidR="00946A18" w:rsidRPr="00946A18" w:rsidRDefault="00946A18" w:rsidP="00946A18">
      <w:pPr>
        <w:widowControl w:val="0"/>
        <w:numPr>
          <w:ilvl w:val="0"/>
          <w:numId w:val="19"/>
        </w:numPr>
        <w:shd w:val="clear" w:color="auto" w:fill="FFFFFF"/>
        <w:tabs>
          <w:tab w:val="left" w:pos="0"/>
        </w:tabs>
        <w:autoSpaceDE w:val="0"/>
        <w:autoSpaceDN w:val="0"/>
        <w:adjustRightInd w:val="0"/>
        <w:ind w:firstLine="567"/>
        <w:jc w:val="both"/>
        <w:rPr>
          <w:rFonts w:eastAsia="Calibri"/>
          <w:spacing w:val="5"/>
        </w:rPr>
      </w:pPr>
      <w:r w:rsidRPr="00946A18">
        <w:rPr>
          <w:rFonts w:eastAsia="Calibri"/>
          <w:spacing w:val="5"/>
        </w:rPr>
        <w:t>Узгодження з керівником практики від кафедри розкладу консультацій.</w:t>
      </w:r>
    </w:p>
    <w:p w:rsidR="00946A18" w:rsidRPr="00946A18" w:rsidRDefault="00946A18" w:rsidP="00946A18">
      <w:pPr>
        <w:widowControl w:val="0"/>
        <w:shd w:val="clear" w:color="auto" w:fill="FFFFFF"/>
        <w:ind w:firstLine="720"/>
        <w:jc w:val="both"/>
        <w:rPr>
          <w:rFonts w:eastAsia="Calibri"/>
          <w:color w:val="000000"/>
          <w:spacing w:val="-2"/>
          <w:lang w:val="uk-UA" w:eastAsia="en-US"/>
        </w:rPr>
      </w:pPr>
      <w:r w:rsidRPr="00946A18">
        <w:rPr>
          <w:rFonts w:eastAsia="Calibri"/>
          <w:b/>
          <w:bCs/>
          <w:i/>
          <w:iCs/>
          <w:color w:val="000000"/>
          <w:spacing w:val="2"/>
          <w:lang w:val="uk-UA" w:eastAsia="en-US"/>
        </w:rPr>
        <w:t xml:space="preserve">На основному етапі </w:t>
      </w:r>
      <w:r w:rsidRPr="00946A18">
        <w:rPr>
          <w:rFonts w:eastAsia="Calibri"/>
          <w:lang w:val="uk-UA" w:eastAsia="en-US"/>
        </w:rPr>
        <w:t>навчальної</w:t>
      </w:r>
      <w:r w:rsidRPr="00946A18">
        <w:rPr>
          <w:rFonts w:eastAsia="TimesNewRomanPS-BoldMT"/>
          <w:lang w:val="uk-UA" w:eastAsia="en-US"/>
        </w:rPr>
        <w:t xml:space="preserve"> педагогічної </w:t>
      </w:r>
      <w:r w:rsidRPr="00946A18">
        <w:rPr>
          <w:rFonts w:eastAsia="Calibri"/>
          <w:lang w:val="uk-UA" w:eastAsia="en-US"/>
        </w:rPr>
        <w:t>практики</w:t>
      </w:r>
      <w:r w:rsidRPr="00946A18">
        <w:rPr>
          <w:rFonts w:eastAsia="Calibri"/>
          <w:color w:val="000000"/>
          <w:spacing w:val="3"/>
          <w:lang w:val="uk-UA" w:eastAsia="en-US"/>
        </w:rPr>
        <w:t xml:space="preserve"> з англійської мови здобувач </w:t>
      </w:r>
      <w:r w:rsidRPr="00946A18">
        <w:rPr>
          <w:rFonts w:eastAsia="TimesNewRomanPS-BoldMT"/>
          <w:lang w:val="uk-UA" w:eastAsia="en-US"/>
        </w:rPr>
        <w:t>вищої</w:t>
      </w:r>
      <w:r w:rsidRPr="00946A18">
        <w:rPr>
          <w:rFonts w:eastAsia="Calibri"/>
          <w:color w:val="000000"/>
          <w:spacing w:val="3"/>
          <w:lang w:val="uk-UA" w:eastAsia="en-US"/>
        </w:rPr>
        <w:t xml:space="preserve"> освіти</w:t>
      </w:r>
      <w:r w:rsidRPr="00946A18">
        <w:rPr>
          <w:rFonts w:eastAsia="Calibri"/>
          <w:color w:val="000000"/>
          <w:spacing w:val="-2"/>
          <w:lang w:val="uk-UA" w:eastAsia="en-US"/>
        </w:rPr>
        <w:t xml:space="preserve"> здійснює таку діяльність:</w:t>
      </w:r>
    </w:p>
    <w:p w:rsidR="00946A18" w:rsidRPr="00946A18" w:rsidRDefault="00946A18" w:rsidP="00946A18">
      <w:pPr>
        <w:widowControl w:val="0"/>
        <w:shd w:val="clear" w:color="auto" w:fill="FFFFFF"/>
        <w:jc w:val="both"/>
        <w:rPr>
          <w:lang w:val="uk-UA" w:eastAsia="uk-UA"/>
        </w:rPr>
      </w:pPr>
    </w:p>
    <w:p w:rsidR="00946A18" w:rsidRPr="00250826" w:rsidRDefault="00946A18" w:rsidP="00946A18">
      <w:pPr>
        <w:widowControl w:val="0"/>
        <w:numPr>
          <w:ilvl w:val="0"/>
          <w:numId w:val="14"/>
        </w:numPr>
        <w:shd w:val="clear" w:color="auto" w:fill="FFFFFF"/>
        <w:tabs>
          <w:tab w:val="left" w:pos="0"/>
          <w:tab w:val="left" w:pos="851"/>
        </w:tabs>
        <w:autoSpaceDE w:val="0"/>
        <w:autoSpaceDN w:val="0"/>
        <w:adjustRightInd w:val="0"/>
        <w:jc w:val="both"/>
        <w:rPr>
          <w:rFonts w:eastAsia="Calibri"/>
          <w:color w:val="000000"/>
          <w:spacing w:val="-16"/>
        </w:rPr>
      </w:pPr>
      <w:r w:rsidRPr="00946A18">
        <w:rPr>
          <w:rFonts w:eastAsia="Calibri"/>
          <w:color w:val="000000"/>
          <w:spacing w:val="-2"/>
        </w:rPr>
        <w:t>Відвідування та аналіз уроків вчителя англійської мови</w:t>
      </w:r>
      <w:r w:rsidRPr="00946A18">
        <w:rPr>
          <w:rFonts w:eastAsia="Calibri"/>
        </w:rPr>
        <w:t>.</w:t>
      </w:r>
    </w:p>
    <w:p w:rsidR="00250826" w:rsidRPr="00946A18" w:rsidRDefault="00250826" w:rsidP="00946A18">
      <w:pPr>
        <w:widowControl w:val="0"/>
        <w:numPr>
          <w:ilvl w:val="0"/>
          <w:numId w:val="14"/>
        </w:numPr>
        <w:shd w:val="clear" w:color="auto" w:fill="FFFFFF"/>
        <w:tabs>
          <w:tab w:val="left" w:pos="0"/>
          <w:tab w:val="left" w:pos="851"/>
        </w:tabs>
        <w:autoSpaceDE w:val="0"/>
        <w:autoSpaceDN w:val="0"/>
        <w:adjustRightInd w:val="0"/>
        <w:jc w:val="both"/>
        <w:rPr>
          <w:rFonts w:eastAsia="Calibri"/>
          <w:color w:val="000000"/>
          <w:spacing w:val="-16"/>
        </w:rPr>
      </w:pPr>
      <w:r>
        <w:rPr>
          <w:rFonts w:eastAsia="Calibri"/>
          <w:lang w:val="uk-UA"/>
        </w:rPr>
        <w:t>Проведення уроків з англійської мови.</w:t>
      </w:r>
    </w:p>
    <w:p w:rsidR="00946A18" w:rsidRPr="00946A18" w:rsidRDefault="00946A18" w:rsidP="00946A18">
      <w:pPr>
        <w:widowControl w:val="0"/>
        <w:numPr>
          <w:ilvl w:val="0"/>
          <w:numId w:val="14"/>
        </w:numPr>
        <w:shd w:val="clear" w:color="auto" w:fill="FFFFFF"/>
        <w:autoSpaceDE w:val="0"/>
        <w:autoSpaceDN w:val="0"/>
        <w:spacing w:after="200"/>
        <w:jc w:val="both"/>
        <w:rPr>
          <w:lang w:val="uk-UA" w:eastAsia="uk-UA"/>
        </w:rPr>
      </w:pPr>
      <w:r w:rsidRPr="00946A18">
        <w:rPr>
          <w:lang w:val="uk-UA" w:eastAsia="uk-UA"/>
        </w:rPr>
        <w:t>Заповнює профіль навчальної групи (класу) за такою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4443"/>
      </w:tblGrid>
      <w:tr w:rsidR="00946A18" w:rsidRPr="00946A18" w:rsidTr="00B717C4">
        <w:tc>
          <w:tcPr>
            <w:tcW w:w="5240" w:type="dxa"/>
            <w:shd w:val="clear" w:color="auto" w:fill="auto"/>
          </w:tcPr>
          <w:p w:rsidR="00946A18" w:rsidRPr="00946A18" w:rsidRDefault="00946A18" w:rsidP="00946A18">
            <w:pPr>
              <w:widowControl w:val="0"/>
              <w:rPr>
                <w:rFonts w:eastAsia="Calibri"/>
                <w:lang w:val="uk-UA" w:eastAsia="uk-UA"/>
              </w:rPr>
            </w:pPr>
            <w:r w:rsidRPr="00946A18">
              <w:rPr>
                <w:rFonts w:eastAsia="Calibri"/>
                <w:lang w:val="uk-UA" w:eastAsia="uk-UA"/>
              </w:rPr>
              <w:t>вік учнів</w:t>
            </w:r>
          </w:p>
        </w:tc>
        <w:tc>
          <w:tcPr>
            <w:tcW w:w="4507" w:type="dxa"/>
            <w:shd w:val="clear" w:color="auto" w:fill="auto"/>
          </w:tcPr>
          <w:p w:rsidR="00946A18" w:rsidRPr="00946A18" w:rsidRDefault="00946A18" w:rsidP="00946A18">
            <w:pPr>
              <w:widowControl w:val="0"/>
              <w:rPr>
                <w:rFonts w:eastAsia="Calibri"/>
                <w:lang w:val="uk-UA" w:eastAsia="uk-UA"/>
              </w:rPr>
            </w:pPr>
          </w:p>
        </w:tc>
      </w:tr>
      <w:tr w:rsidR="00946A18" w:rsidRPr="00946A18" w:rsidTr="00B717C4">
        <w:tc>
          <w:tcPr>
            <w:tcW w:w="5240" w:type="dxa"/>
            <w:shd w:val="clear" w:color="auto" w:fill="auto"/>
          </w:tcPr>
          <w:p w:rsidR="00946A18" w:rsidRPr="00946A18" w:rsidRDefault="00946A18" w:rsidP="00946A18">
            <w:pPr>
              <w:widowControl w:val="0"/>
              <w:jc w:val="both"/>
              <w:rPr>
                <w:rFonts w:eastAsia="Calibri"/>
                <w:lang w:val="uk-UA" w:eastAsia="uk-UA"/>
              </w:rPr>
            </w:pPr>
            <w:r w:rsidRPr="00946A18">
              <w:rPr>
                <w:rFonts w:eastAsia="Calibri"/>
                <w:lang w:val="uk-UA" w:eastAsia="uk-UA"/>
              </w:rPr>
              <w:lastRenderedPageBreak/>
              <w:t xml:space="preserve">рівень англійської мови (А1-В1) відповідно до </w:t>
            </w:r>
            <w:r w:rsidRPr="00946A18">
              <w:rPr>
                <w:rFonts w:eastAsia="Calibri"/>
                <w:lang w:val="en-US" w:eastAsia="uk-UA"/>
              </w:rPr>
              <w:t>CEFR</w:t>
            </w:r>
          </w:p>
        </w:tc>
        <w:tc>
          <w:tcPr>
            <w:tcW w:w="4507" w:type="dxa"/>
            <w:shd w:val="clear" w:color="auto" w:fill="auto"/>
          </w:tcPr>
          <w:p w:rsidR="00946A18" w:rsidRPr="00946A18" w:rsidRDefault="00946A18" w:rsidP="00946A18">
            <w:pPr>
              <w:widowControl w:val="0"/>
              <w:rPr>
                <w:rFonts w:eastAsia="Calibri"/>
                <w:lang w:val="uk-UA" w:eastAsia="uk-UA"/>
              </w:rPr>
            </w:pPr>
          </w:p>
        </w:tc>
      </w:tr>
      <w:tr w:rsidR="00946A18" w:rsidRPr="00946A18" w:rsidTr="00B717C4">
        <w:tc>
          <w:tcPr>
            <w:tcW w:w="5240" w:type="dxa"/>
            <w:shd w:val="clear" w:color="auto" w:fill="auto"/>
          </w:tcPr>
          <w:p w:rsidR="00946A18" w:rsidRPr="00946A18" w:rsidRDefault="00946A18" w:rsidP="00946A18">
            <w:pPr>
              <w:widowControl w:val="0"/>
              <w:rPr>
                <w:rFonts w:eastAsia="Calibri"/>
                <w:lang w:val="uk-UA" w:eastAsia="uk-UA"/>
              </w:rPr>
            </w:pPr>
            <w:r w:rsidRPr="00946A18">
              <w:rPr>
                <w:rFonts w:eastAsia="Calibri"/>
                <w:lang w:val="uk-UA" w:eastAsia="uk-UA"/>
              </w:rPr>
              <w:t>якісний показник успішності за результатами попереднього семестру</w:t>
            </w:r>
          </w:p>
        </w:tc>
        <w:tc>
          <w:tcPr>
            <w:tcW w:w="4507" w:type="dxa"/>
            <w:shd w:val="clear" w:color="auto" w:fill="auto"/>
          </w:tcPr>
          <w:p w:rsidR="00946A18" w:rsidRPr="00946A18" w:rsidRDefault="00946A18" w:rsidP="00946A18">
            <w:pPr>
              <w:widowControl w:val="0"/>
              <w:rPr>
                <w:rFonts w:eastAsia="Calibri"/>
                <w:lang w:val="uk-UA" w:eastAsia="uk-UA"/>
              </w:rPr>
            </w:pPr>
          </w:p>
        </w:tc>
      </w:tr>
      <w:tr w:rsidR="00946A18" w:rsidRPr="00946A18" w:rsidTr="00B717C4">
        <w:tc>
          <w:tcPr>
            <w:tcW w:w="5240" w:type="dxa"/>
            <w:shd w:val="clear" w:color="auto" w:fill="auto"/>
          </w:tcPr>
          <w:p w:rsidR="00946A18" w:rsidRPr="00946A18" w:rsidRDefault="00946A18" w:rsidP="00946A18">
            <w:pPr>
              <w:widowControl w:val="0"/>
              <w:jc w:val="both"/>
              <w:rPr>
                <w:rFonts w:eastAsia="Calibri"/>
                <w:lang w:val="uk-UA" w:eastAsia="uk-UA"/>
              </w:rPr>
            </w:pPr>
            <w:r w:rsidRPr="00946A18">
              <w:rPr>
                <w:rFonts w:eastAsia="Calibri"/>
                <w:lang w:val="uk-UA" w:eastAsia="uk-UA"/>
              </w:rPr>
              <w:t>навчальна програма та навчальний підручник</w:t>
            </w:r>
          </w:p>
        </w:tc>
        <w:tc>
          <w:tcPr>
            <w:tcW w:w="4507" w:type="dxa"/>
            <w:shd w:val="clear" w:color="auto" w:fill="auto"/>
          </w:tcPr>
          <w:p w:rsidR="00946A18" w:rsidRPr="00946A18" w:rsidRDefault="00946A18" w:rsidP="00946A18">
            <w:pPr>
              <w:widowControl w:val="0"/>
              <w:rPr>
                <w:rFonts w:eastAsia="Calibri"/>
                <w:lang w:val="uk-UA" w:eastAsia="uk-UA"/>
              </w:rPr>
            </w:pPr>
          </w:p>
        </w:tc>
      </w:tr>
      <w:tr w:rsidR="00946A18" w:rsidRPr="00946A18" w:rsidTr="00B717C4">
        <w:tc>
          <w:tcPr>
            <w:tcW w:w="5240" w:type="dxa"/>
            <w:shd w:val="clear" w:color="auto" w:fill="auto"/>
          </w:tcPr>
          <w:p w:rsidR="00946A18" w:rsidRPr="00946A18" w:rsidRDefault="00946A18" w:rsidP="00946A18">
            <w:pPr>
              <w:widowControl w:val="0"/>
              <w:rPr>
                <w:rFonts w:eastAsia="Calibri"/>
                <w:lang w:val="uk-UA" w:eastAsia="uk-UA"/>
              </w:rPr>
            </w:pPr>
            <w:r w:rsidRPr="00946A18">
              <w:rPr>
                <w:rFonts w:eastAsia="Calibri"/>
                <w:lang w:val="uk-UA" w:eastAsia="uk-UA"/>
              </w:rPr>
              <w:t>стать (вказати кількість хлопчиків та дівчаток окремо)</w:t>
            </w:r>
          </w:p>
        </w:tc>
        <w:tc>
          <w:tcPr>
            <w:tcW w:w="4507" w:type="dxa"/>
            <w:shd w:val="clear" w:color="auto" w:fill="auto"/>
          </w:tcPr>
          <w:p w:rsidR="00946A18" w:rsidRPr="00946A18" w:rsidRDefault="00946A18" w:rsidP="00946A18">
            <w:pPr>
              <w:widowControl w:val="0"/>
              <w:rPr>
                <w:rFonts w:eastAsia="Calibri"/>
                <w:lang w:val="uk-UA" w:eastAsia="uk-UA"/>
              </w:rPr>
            </w:pPr>
          </w:p>
        </w:tc>
      </w:tr>
      <w:tr w:rsidR="00946A18" w:rsidRPr="00946A18" w:rsidTr="00B717C4">
        <w:tc>
          <w:tcPr>
            <w:tcW w:w="5240" w:type="dxa"/>
            <w:shd w:val="clear" w:color="auto" w:fill="auto"/>
          </w:tcPr>
          <w:p w:rsidR="00946A18" w:rsidRPr="00946A18" w:rsidRDefault="00946A18" w:rsidP="00946A18">
            <w:pPr>
              <w:widowControl w:val="0"/>
              <w:rPr>
                <w:rFonts w:eastAsia="Calibri"/>
                <w:lang w:val="uk-UA" w:eastAsia="uk-UA"/>
              </w:rPr>
            </w:pPr>
            <w:r w:rsidRPr="00946A18">
              <w:rPr>
                <w:rFonts w:eastAsia="Calibri"/>
                <w:lang w:val="uk-UA" w:eastAsia="uk-UA"/>
              </w:rPr>
              <w:t>вчитель групи</w:t>
            </w:r>
          </w:p>
        </w:tc>
        <w:tc>
          <w:tcPr>
            <w:tcW w:w="4507" w:type="dxa"/>
            <w:shd w:val="clear" w:color="auto" w:fill="auto"/>
          </w:tcPr>
          <w:p w:rsidR="00946A18" w:rsidRPr="00946A18" w:rsidRDefault="00946A18" w:rsidP="00946A18">
            <w:pPr>
              <w:widowControl w:val="0"/>
              <w:rPr>
                <w:rFonts w:eastAsia="Calibri"/>
                <w:lang w:val="uk-UA" w:eastAsia="uk-UA"/>
              </w:rPr>
            </w:pPr>
          </w:p>
        </w:tc>
      </w:tr>
    </w:tbl>
    <w:p w:rsidR="00946A18" w:rsidRPr="00946A18" w:rsidRDefault="00946A18" w:rsidP="00946A18">
      <w:pPr>
        <w:shd w:val="clear" w:color="auto" w:fill="FFFFFF"/>
        <w:spacing w:after="200"/>
        <w:rPr>
          <w:rFonts w:eastAsia="Calibri"/>
          <w:lang w:val="de-DE" w:eastAsia="en-US"/>
        </w:rPr>
      </w:pPr>
    </w:p>
    <w:p w:rsidR="00946A18" w:rsidRPr="00946A18" w:rsidRDefault="00946A18" w:rsidP="00946A18">
      <w:pPr>
        <w:widowControl w:val="0"/>
        <w:numPr>
          <w:ilvl w:val="0"/>
          <w:numId w:val="14"/>
        </w:numPr>
        <w:tabs>
          <w:tab w:val="left" w:pos="284"/>
          <w:tab w:val="left" w:pos="851"/>
        </w:tabs>
        <w:autoSpaceDE w:val="0"/>
        <w:autoSpaceDN w:val="0"/>
        <w:spacing w:after="200"/>
        <w:ind w:left="0" w:firstLine="360"/>
        <w:jc w:val="both"/>
        <w:rPr>
          <w:rFonts w:eastAsia="TimesNewRomanPS-BoldMT"/>
          <w:bCs/>
          <w:iCs/>
          <w:lang w:val="uk-UA" w:eastAsia="en-US"/>
        </w:rPr>
      </w:pPr>
      <w:r w:rsidRPr="00946A18">
        <w:rPr>
          <w:rFonts w:eastAsia="TimesNewRomanPS-BoldMT"/>
          <w:bCs/>
          <w:iCs/>
          <w:lang w:val="uk-UA" w:eastAsia="en-US"/>
        </w:rPr>
        <w:t xml:space="preserve">Здійснює спостереження основних форм організації освітнього процесу </w:t>
      </w:r>
      <w:r w:rsidRPr="00946A18">
        <w:rPr>
          <w:rFonts w:eastAsia="TimesNewRomanPS-BoldMT"/>
          <w:bCs/>
          <w:lang w:val="uk-UA" w:eastAsia="en-US"/>
        </w:rPr>
        <w:t xml:space="preserve">у закладах загальної середньої освіти </w:t>
      </w:r>
      <w:r w:rsidRPr="00946A18">
        <w:rPr>
          <w:rFonts w:eastAsia="TimesNewRomanPS-BoldMT"/>
          <w:bCs/>
          <w:iCs/>
          <w:lang w:val="uk-UA" w:eastAsia="en-US"/>
        </w:rPr>
        <w:t xml:space="preserve">(уроки англійської мови) та </w:t>
      </w:r>
      <w:r w:rsidRPr="00946A18">
        <w:rPr>
          <w:rFonts w:eastAsia="Calibri"/>
          <w:lang w:val="uk-UA"/>
        </w:rPr>
        <w:t>фіксація результатів спостережень різних аспектів організації навчального процесу</w:t>
      </w:r>
      <w:r w:rsidRPr="00946A18">
        <w:rPr>
          <w:rFonts w:eastAsia="TimesNewRomanPS-BoldMT"/>
          <w:bCs/>
          <w:iCs/>
          <w:lang w:val="uk-UA" w:eastAsia="en-US"/>
        </w:rPr>
        <w:t xml:space="preserve"> Виконання завдань </w:t>
      </w:r>
      <w:r w:rsidRPr="00946A18">
        <w:rPr>
          <w:rFonts w:eastAsia="TimesNewRomanPS-BoldMT"/>
          <w:bCs/>
          <w:iCs/>
          <w:lang w:val="de-DE" w:eastAsia="en-US"/>
        </w:rPr>
        <w:t>Guided</w:t>
      </w:r>
      <w:r w:rsidRPr="00946A18">
        <w:rPr>
          <w:rFonts w:eastAsia="TimesNewRomanPS-BoldMT"/>
          <w:bCs/>
          <w:iCs/>
          <w:lang w:val="uk-UA" w:eastAsia="en-US"/>
        </w:rPr>
        <w:t xml:space="preserve"> </w:t>
      </w:r>
      <w:r w:rsidRPr="00946A18">
        <w:rPr>
          <w:rFonts w:eastAsia="TimesNewRomanPS-BoldMT"/>
          <w:bCs/>
          <w:iCs/>
          <w:lang w:val="de-DE" w:eastAsia="en-US"/>
        </w:rPr>
        <w:t>Observation</w:t>
      </w:r>
      <w:r w:rsidRPr="00946A18">
        <w:rPr>
          <w:rFonts w:eastAsia="TimesNewRomanPS-BoldMT"/>
          <w:b/>
          <w:bCs/>
          <w:iCs/>
          <w:lang w:val="uk-UA" w:eastAsia="en-US"/>
        </w:rPr>
        <w:t xml:space="preserve"> </w:t>
      </w:r>
      <w:r w:rsidRPr="00946A18">
        <w:rPr>
          <w:rFonts w:eastAsia="TimesNewRomanPS-BoldMT"/>
          <w:bCs/>
          <w:iCs/>
          <w:lang w:val="uk-UA" w:eastAsia="en-US"/>
        </w:rPr>
        <w:t xml:space="preserve">(див. Додаток А): </w:t>
      </w:r>
    </w:p>
    <w:p w:rsidR="00946A18" w:rsidRPr="00946A18" w:rsidRDefault="00946A18" w:rsidP="00946A18">
      <w:pPr>
        <w:widowControl w:val="0"/>
        <w:tabs>
          <w:tab w:val="left" w:pos="284"/>
          <w:tab w:val="left" w:pos="851"/>
        </w:tabs>
        <w:autoSpaceDE w:val="0"/>
        <w:autoSpaceDN w:val="0"/>
        <w:ind w:firstLine="360"/>
        <w:jc w:val="both"/>
        <w:rPr>
          <w:rFonts w:eastAsia="TimesNewRomanPS-BoldMT"/>
          <w:bCs/>
          <w:i/>
          <w:iCs/>
          <w:lang w:val="de-DE" w:eastAsia="en-US"/>
        </w:rPr>
      </w:pPr>
      <w:r w:rsidRPr="00946A18">
        <w:rPr>
          <w:rFonts w:eastAsia="TimesNewRomanPS-BoldMT"/>
          <w:bCs/>
          <w:i/>
          <w:iCs/>
          <w:lang w:val="de-DE" w:eastAsia="en-US"/>
        </w:rPr>
        <w:t xml:space="preserve">Features of communicative language teaching; </w:t>
      </w:r>
    </w:p>
    <w:p w:rsidR="00946A18" w:rsidRPr="00946A18" w:rsidRDefault="00946A18" w:rsidP="00946A18">
      <w:pPr>
        <w:widowControl w:val="0"/>
        <w:tabs>
          <w:tab w:val="left" w:pos="284"/>
          <w:tab w:val="left" w:pos="851"/>
        </w:tabs>
        <w:autoSpaceDE w:val="0"/>
        <w:autoSpaceDN w:val="0"/>
        <w:ind w:firstLine="360"/>
        <w:jc w:val="both"/>
        <w:rPr>
          <w:rFonts w:eastAsia="TimesNewRomanPS-BoldMT"/>
          <w:bCs/>
          <w:i/>
          <w:iCs/>
          <w:lang w:val="de-DE" w:eastAsia="en-US"/>
        </w:rPr>
      </w:pPr>
      <w:r w:rsidRPr="00946A18">
        <w:rPr>
          <w:rFonts w:eastAsia="TimesNewRomanPS-BoldMT"/>
          <w:bCs/>
          <w:i/>
          <w:iCs/>
          <w:lang w:val="de-DE" w:eastAsia="en-US"/>
        </w:rPr>
        <w:t xml:space="preserve">Characteristics of a communicative task; </w:t>
      </w:r>
    </w:p>
    <w:p w:rsidR="00946A18" w:rsidRPr="00946A18" w:rsidRDefault="00946A18" w:rsidP="00946A18">
      <w:pPr>
        <w:widowControl w:val="0"/>
        <w:tabs>
          <w:tab w:val="left" w:pos="284"/>
          <w:tab w:val="left" w:pos="851"/>
        </w:tabs>
        <w:autoSpaceDE w:val="0"/>
        <w:autoSpaceDN w:val="0"/>
        <w:ind w:firstLine="360"/>
        <w:jc w:val="both"/>
        <w:rPr>
          <w:rFonts w:eastAsia="TimesNewRomanPS-BoldMT"/>
          <w:bCs/>
          <w:i/>
          <w:iCs/>
          <w:lang w:val="de-DE" w:eastAsia="en-US"/>
        </w:rPr>
      </w:pPr>
      <w:r w:rsidRPr="00946A18">
        <w:rPr>
          <w:rFonts w:eastAsia="TimesNewRomanPS-BoldMT"/>
          <w:bCs/>
          <w:i/>
          <w:iCs/>
          <w:lang w:val="de-DE" w:eastAsia="en-US"/>
        </w:rPr>
        <w:t xml:space="preserve">Aspects of teaching grammar; </w:t>
      </w:r>
    </w:p>
    <w:p w:rsidR="00946A18" w:rsidRPr="00946A18" w:rsidRDefault="00946A18" w:rsidP="00946A18">
      <w:pPr>
        <w:widowControl w:val="0"/>
        <w:tabs>
          <w:tab w:val="left" w:pos="284"/>
          <w:tab w:val="left" w:pos="851"/>
        </w:tabs>
        <w:autoSpaceDE w:val="0"/>
        <w:autoSpaceDN w:val="0"/>
        <w:ind w:firstLine="360"/>
        <w:jc w:val="both"/>
        <w:rPr>
          <w:rFonts w:eastAsia="TimesNewRomanPS-BoldMT"/>
          <w:bCs/>
          <w:i/>
          <w:iCs/>
          <w:lang w:val="uk-UA" w:eastAsia="en-US"/>
        </w:rPr>
      </w:pPr>
      <w:r w:rsidRPr="00946A18">
        <w:rPr>
          <w:rFonts w:eastAsia="TimesNewRomanPS-BoldMT"/>
          <w:bCs/>
          <w:i/>
          <w:iCs/>
          <w:lang w:val="de-DE" w:eastAsia="en-US"/>
        </w:rPr>
        <w:t>Techniques for presenting vocabulary</w:t>
      </w:r>
      <w:r w:rsidRPr="00946A18">
        <w:rPr>
          <w:rFonts w:eastAsia="TimesNewRomanPS-BoldMT"/>
          <w:bCs/>
          <w:i/>
          <w:iCs/>
          <w:lang w:val="uk-UA" w:eastAsia="en-US"/>
        </w:rPr>
        <w:t>.</w:t>
      </w:r>
    </w:p>
    <w:p w:rsidR="00946A18" w:rsidRPr="00946A18" w:rsidRDefault="00946A18" w:rsidP="00946A18">
      <w:pPr>
        <w:widowControl w:val="0"/>
        <w:shd w:val="clear" w:color="auto" w:fill="FFFFFF"/>
        <w:tabs>
          <w:tab w:val="left" w:pos="0"/>
          <w:tab w:val="left" w:pos="851"/>
        </w:tabs>
        <w:autoSpaceDE w:val="0"/>
        <w:autoSpaceDN w:val="0"/>
        <w:adjustRightInd w:val="0"/>
        <w:ind w:left="567"/>
        <w:jc w:val="both"/>
        <w:rPr>
          <w:rFonts w:eastAsia="Calibri"/>
          <w:spacing w:val="-16"/>
          <w:lang w:val="de-DE"/>
        </w:rPr>
      </w:pPr>
    </w:p>
    <w:p w:rsidR="00946A18" w:rsidRPr="00946A18" w:rsidRDefault="00946A18" w:rsidP="00946A18">
      <w:pPr>
        <w:widowControl w:val="0"/>
        <w:shd w:val="clear" w:color="auto" w:fill="FFFFFF"/>
        <w:tabs>
          <w:tab w:val="left" w:pos="0"/>
          <w:tab w:val="left" w:pos="851"/>
        </w:tabs>
        <w:autoSpaceDE w:val="0"/>
        <w:autoSpaceDN w:val="0"/>
        <w:adjustRightInd w:val="0"/>
        <w:ind w:left="360"/>
        <w:jc w:val="both"/>
        <w:rPr>
          <w:rFonts w:eastAsia="Calibri"/>
          <w:lang w:val="uk-UA"/>
        </w:rPr>
      </w:pPr>
      <w:r w:rsidRPr="00946A18">
        <w:rPr>
          <w:rFonts w:eastAsia="Calibri"/>
          <w:lang w:val="uk-UA"/>
        </w:rPr>
        <w:t xml:space="preserve">4. </w:t>
      </w:r>
      <w:r w:rsidRPr="00946A18">
        <w:rPr>
          <w:rFonts w:eastAsia="Calibri"/>
        </w:rPr>
        <w:t>Розробка</w:t>
      </w:r>
      <w:r w:rsidRPr="00946A18">
        <w:rPr>
          <w:rFonts w:eastAsia="Calibri"/>
          <w:lang w:val="de-DE"/>
        </w:rPr>
        <w:t xml:space="preserve"> </w:t>
      </w:r>
      <w:r w:rsidRPr="00946A18">
        <w:rPr>
          <w:rFonts w:eastAsia="Calibri"/>
        </w:rPr>
        <w:t>двох</w:t>
      </w:r>
      <w:r w:rsidRPr="00946A18">
        <w:rPr>
          <w:rFonts w:eastAsia="Calibri"/>
          <w:lang w:val="de-DE"/>
        </w:rPr>
        <w:t xml:space="preserve"> </w:t>
      </w:r>
      <w:r w:rsidRPr="00946A18">
        <w:rPr>
          <w:rFonts w:eastAsia="Calibri"/>
        </w:rPr>
        <w:t>уроків</w:t>
      </w:r>
      <w:r w:rsidR="00250826">
        <w:rPr>
          <w:rFonts w:eastAsia="Calibri"/>
          <w:lang w:val="de-DE"/>
        </w:rPr>
        <w:t xml:space="preserve"> </w:t>
      </w:r>
      <w:r w:rsidRPr="00946A18">
        <w:rPr>
          <w:rFonts w:eastAsia="Calibri"/>
        </w:rPr>
        <w:t>з</w:t>
      </w:r>
      <w:r w:rsidRPr="00946A18">
        <w:rPr>
          <w:rFonts w:eastAsia="Calibri"/>
          <w:lang w:val="de-DE"/>
        </w:rPr>
        <w:t xml:space="preserve"> </w:t>
      </w:r>
      <w:r w:rsidRPr="00946A18">
        <w:rPr>
          <w:rFonts w:eastAsia="Calibri"/>
        </w:rPr>
        <w:t>навчальними</w:t>
      </w:r>
      <w:r w:rsidRPr="00946A18">
        <w:rPr>
          <w:rFonts w:eastAsia="Calibri"/>
          <w:lang w:val="de-DE"/>
        </w:rPr>
        <w:t xml:space="preserve"> </w:t>
      </w:r>
      <w:r w:rsidRPr="00946A18">
        <w:rPr>
          <w:rFonts w:eastAsia="Calibri"/>
        </w:rPr>
        <w:t>матеріалами</w:t>
      </w:r>
      <w:r w:rsidRPr="00946A18">
        <w:rPr>
          <w:rFonts w:eastAsia="Calibri"/>
          <w:lang w:val="de-DE"/>
        </w:rPr>
        <w:t xml:space="preserve"> </w:t>
      </w:r>
      <w:r w:rsidRPr="00946A18">
        <w:rPr>
          <w:rFonts w:eastAsia="Calibri"/>
        </w:rPr>
        <w:t>для</w:t>
      </w:r>
      <w:r w:rsidRPr="00946A18">
        <w:rPr>
          <w:rFonts w:eastAsia="Calibri"/>
          <w:lang w:val="de-DE"/>
        </w:rPr>
        <w:t xml:space="preserve"> </w:t>
      </w:r>
      <w:r w:rsidRPr="00946A18">
        <w:rPr>
          <w:rFonts w:eastAsia="Calibri"/>
        </w:rPr>
        <w:t>навчальної</w:t>
      </w:r>
      <w:r w:rsidRPr="00946A18">
        <w:rPr>
          <w:rFonts w:eastAsia="Calibri"/>
          <w:lang w:val="de-DE"/>
        </w:rPr>
        <w:t xml:space="preserve"> </w:t>
      </w:r>
      <w:r w:rsidRPr="00946A18">
        <w:rPr>
          <w:rFonts w:eastAsia="Calibri"/>
        </w:rPr>
        <w:t>групи</w:t>
      </w:r>
      <w:r w:rsidRPr="00946A18">
        <w:rPr>
          <w:rFonts w:eastAsia="Calibri"/>
          <w:lang w:val="de-DE"/>
        </w:rPr>
        <w:t xml:space="preserve"> (</w:t>
      </w:r>
      <w:r w:rsidRPr="00946A18">
        <w:rPr>
          <w:rFonts w:eastAsia="Calibri"/>
        </w:rPr>
        <w:t>класу</w:t>
      </w:r>
      <w:r w:rsidRPr="00946A18">
        <w:rPr>
          <w:rFonts w:eastAsia="Calibri"/>
          <w:lang w:val="de-DE"/>
        </w:rPr>
        <w:t xml:space="preserve">) </w:t>
      </w:r>
      <w:r w:rsidRPr="00946A18">
        <w:rPr>
          <w:rFonts w:eastAsia="Calibri"/>
        </w:rPr>
        <w:t>відповідно</w:t>
      </w:r>
      <w:r w:rsidRPr="00946A18">
        <w:rPr>
          <w:rFonts w:eastAsia="Calibri"/>
          <w:lang w:val="de-DE"/>
        </w:rPr>
        <w:t xml:space="preserve"> </w:t>
      </w:r>
      <w:r w:rsidRPr="00946A18">
        <w:rPr>
          <w:rFonts w:eastAsia="Calibri"/>
        </w:rPr>
        <w:t>до</w:t>
      </w:r>
      <w:r w:rsidRPr="00946A18">
        <w:rPr>
          <w:rFonts w:eastAsia="Calibri"/>
          <w:lang w:val="de-DE"/>
        </w:rPr>
        <w:t xml:space="preserve"> </w:t>
      </w:r>
      <w:r w:rsidRPr="00946A18">
        <w:rPr>
          <w:rFonts w:eastAsia="Calibri"/>
        </w:rPr>
        <w:t>профілю</w:t>
      </w:r>
      <w:r w:rsidRPr="00946A18">
        <w:rPr>
          <w:rFonts w:eastAsia="Calibri"/>
          <w:lang w:val="de-DE"/>
        </w:rPr>
        <w:t xml:space="preserve"> </w:t>
      </w:r>
      <w:r w:rsidRPr="00946A18">
        <w:rPr>
          <w:rFonts w:eastAsia="Calibri"/>
        </w:rPr>
        <w:t>за</w:t>
      </w:r>
      <w:r w:rsidRPr="00946A18">
        <w:rPr>
          <w:rFonts w:eastAsia="Calibri"/>
          <w:lang w:val="de-DE"/>
        </w:rPr>
        <w:t xml:space="preserve"> </w:t>
      </w:r>
      <w:r w:rsidRPr="00946A18">
        <w:rPr>
          <w:rFonts w:eastAsia="Calibri"/>
        </w:rPr>
        <w:t>зразком</w:t>
      </w:r>
      <w:r w:rsidRPr="00946A18">
        <w:rPr>
          <w:rFonts w:eastAsia="Calibri"/>
          <w:lang w:val="de-DE"/>
        </w:rPr>
        <w:t xml:space="preserve">. </w:t>
      </w:r>
    </w:p>
    <w:p w:rsidR="00946A18" w:rsidRPr="00946A18" w:rsidRDefault="00250826" w:rsidP="00946A18">
      <w:pPr>
        <w:widowControl w:val="0"/>
        <w:tabs>
          <w:tab w:val="left" w:pos="993"/>
        </w:tabs>
        <w:autoSpaceDE w:val="0"/>
        <w:autoSpaceDN w:val="0"/>
        <w:adjustRightInd w:val="0"/>
        <w:spacing w:after="200"/>
        <w:ind w:left="360"/>
        <w:contextualSpacing/>
        <w:jc w:val="both"/>
        <w:rPr>
          <w:rFonts w:eastAsia="TimesNewRomanPS-BoldMT"/>
          <w:bCs/>
          <w:iCs/>
          <w:lang w:val="uk-UA" w:eastAsia="en-US"/>
        </w:rPr>
      </w:pPr>
      <w:r>
        <w:rPr>
          <w:rFonts w:eastAsia="Calibri"/>
          <w:spacing w:val="-2"/>
          <w:lang w:val="uk-UA" w:eastAsia="en-US"/>
        </w:rPr>
        <w:t>Уроки</w:t>
      </w:r>
      <w:r w:rsidR="00946A18" w:rsidRPr="00946A18">
        <w:rPr>
          <w:rFonts w:eastAsia="Calibri"/>
          <w:spacing w:val="-2"/>
          <w:lang w:val="uk-UA" w:eastAsia="en-US"/>
        </w:rPr>
        <w:t xml:space="preserve"> рекомендовано розробляти здобувачеві відповідно до традиційної або такої структури </w:t>
      </w:r>
    </w:p>
    <w:p w:rsidR="00946A18" w:rsidRPr="00946A18" w:rsidRDefault="00946A18" w:rsidP="00946A18">
      <w:pPr>
        <w:widowControl w:val="0"/>
        <w:ind w:left="1070"/>
        <w:contextualSpacing/>
        <w:jc w:val="both"/>
        <w:rPr>
          <w:lang w:val="en-US" w:eastAsia="uk-UA"/>
        </w:rPr>
      </w:pPr>
      <w:r w:rsidRPr="00946A18">
        <w:rPr>
          <w:lang w:val="en-US" w:eastAsia="uk-UA"/>
        </w:rPr>
        <w:t>Main aim:</w:t>
      </w:r>
    </w:p>
    <w:p w:rsidR="00946A18" w:rsidRPr="00946A18" w:rsidRDefault="00946A18" w:rsidP="00946A18">
      <w:pPr>
        <w:widowControl w:val="0"/>
        <w:ind w:left="1070"/>
        <w:contextualSpacing/>
        <w:jc w:val="both"/>
        <w:rPr>
          <w:lang w:val="en-US" w:eastAsia="uk-UA"/>
        </w:rPr>
      </w:pPr>
      <w:r w:rsidRPr="00946A18">
        <w:rPr>
          <w:lang w:val="en-US" w:eastAsia="uk-UA"/>
        </w:rPr>
        <w:t>Subsidiary aim:</w:t>
      </w:r>
    </w:p>
    <w:p w:rsidR="00946A18" w:rsidRPr="00946A18" w:rsidRDefault="00946A18" w:rsidP="00946A18">
      <w:pPr>
        <w:widowControl w:val="0"/>
        <w:ind w:left="1070"/>
        <w:contextualSpacing/>
        <w:jc w:val="both"/>
        <w:rPr>
          <w:lang w:val="en-US" w:eastAsia="uk-UA"/>
        </w:rPr>
      </w:pPr>
      <w:r w:rsidRPr="00946A18">
        <w:rPr>
          <w:lang w:val="en-US" w:eastAsia="uk-UA"/>
        </w:rPr>
        <w:t>Personal aim: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826"/>
        <w:gridCol w:w="1952"/>
        <w:gridCol w:w="2238"/>
        <w:gridCol w:w="2241"/>
      </w:tblGrid>
      <w:tr w:rsidR="00946A18" w:rsidRPr="00946A18" w:rsidTr="00B717C4">
        <w:tc>
          <w:tcPr>
            <w:tcW w:w="1384" w:type="dxa"/>
            <w:shd w:val="clear" w:color="auto" w:fill="auto"/>
          </w:tcPr>
          <w:p w:rsidR="00946A18" w:rsidRPr="00946A18" w:rsidRDefault="00946A18" w:rsidP="00946A18">
            <w:pPr>
              <w:widowControl w:val="0"/>
              <w:jc w:val="both"/>
              <w:rPr>
                <w:rFonts w:eastAsia="Calibri"/>
                <w:bCs/>
                <w:lang w:val="en-US" w:eastAsia="uk-UA"/>
              </w:rPr>
            </w:pPr>
            <w:r w:rsidRPr="00946A18">
              <w:rPr>
                <w:rFonts w:eastAsia="Calibri"/>
                <w:bCs/>
                <w:lang w:val="en-US" w:eastAsia="uk-UA"/>
              </w:rPr>
              <w:t>Timing (20 min.)</w:t>
            </w:r>
          </w:p>
        </w:tc>
        <w:tc>
          <w:tcPr>
            <w:tcW w:w="1843" w:type="dxa"/>
            <w:shd w:val="clear" w:color="auto" w:fill="auto"/>
          </w:tcPr>
          <w:p w:rsidR="00946A18" w:rsidRPr="00946A18" w:rsidRDefault="00946A18" w:rsidP="00946A18">
            <w:pPr>
              <w:widowControl w:val="0"/>
              <w:jc w:val="both"/>
              <w:rPr>
                <w:rFonts w:eastAsia="Calibri"/>
                <w:bCs/>
                <w:lang w:val="en-US" w:eastAsia="uk-UA"/>
              </w:rPr>
            </w:pPr>
            <w:r w:rsidRPr="00946A18">
              <w:rPr>
                <w:rFonts w:eastAsia="Calibri"/>
                <w:bCs/>
                <w:lang w:val="en-US" w:eastAsia="uk-UA"/>
              </w:rPr>
              <w:t>Procedure</w:t>
            </w:r>
          </w:p>
        </w:tc>
        <w:tc>
          <w:tcPr>
            <w:tcW w:w="1984" w:type="dxa"/>
            <w:shd w:val="clear" w:color="auto" w:fill="auto"/>
          </w:tcPr>
          <w:p w:rsidR="00946A18" w:rsidRPr="00946A18" w:rsidRDefault="00946A18" w:rsidP="00946A18">
            <w:pPr>
              <w:widowControl w:val="0"/>
              <w:jc w:val="both"/>
              <w:rPr>
                <w:rFonts w:eastAsia="Calibri"/>
                <w:bCs/>
                <w:lang w:val="en-US" w:eastAsia="uk-UA"/>
              </w:rPr>
            </w:pPr>
            <w:r w:rsidRPr="00946A18">
              <w:rPr>
                <w:rFonts w:eastAsia="Calibri"/>
                <w:bCs/>
                <w:lang w:val="en-US" w:eastAsia="uk-UA"/>
              </w:rPr>
              <w:t>Stage Aims</w:t>
            </w:r>
          </w:p>
        </w:tc>
        <w:tc>
          <w:tcPr>
            <w:tcW w:w="2268" w:type="dxa"/>
            <w:shd w:val="clear" w:color="auto" w:fill="auto"/>
          </w:tcPr>
          <w:p w:rsidR="00946A18" w:rsidRPr="00946A18" w:rsidRDefault="00946A18" w:rsidP="00946A18">
            <w:pPr>
              <w:widowControl w:val="0"/>
              <w:jc w:val="both"/>
              <w:rPr>
                <w:rFonts w:eastAsia="Calibri"/>
                <w:bCs/>
                <w:lang w:val="en-US" w:eastAsia="uk-UA"/>
              </w:rPr>
            </w:pPr>
            <w:r w:rsidRPr="00946A18">
              <w:rPr>
                <w:rFonts w:eastAsia="Calibri"/>
                <w:bCs/>
                <w:lang w:val="en-US" w:eastAsia="uk-UA"/>
              </w:rPr>
              <w:t>Aids and Materials</w:t>
            </w:r>
          </w:p>
        </w:tc>
        <w:tc>
          <w:tcPr>
            <w:tcW w:w="2268" w:type="dxa"/>
            <w:shd w:val="clear" w:color="auto" w:fill="auto"/>
          </w:tcPr>
          <w:p w:rsidR="00946A18" w:rsidRPr="00946A18" w:rsidRDefault="00946A18" w:rsidP="00946A18">
            <w:pPr>
              <w:widowControl w:val="0"/>
              <w:jc w:val="center"/>
              <w:rPr>
                <w:rFonts w:eastAsia="Calibri"/>
                <w:bCs/>
                <w:lang w:val="en-US" w:eastAsia="uk-UA"/>
              </w:rPr>
            </w:pPr>
            <w:r w:rsidRPr="00946A18">
              <w:rPr>
                <w:rFonts w:eastAsia="Calibri"/>
                <w:bCs/>
                <w:lang w:val="en-US" w:eastAsia="uk-UA"/>
              </w:rPr>
              <w:t>Interaction Patterns</w:t>
            </w:r>
          </w:p>
        </w:tc>
      </w:tr>
    </w:tbl>
    <w:p w:rsidR="00946A18" w:rsidRPr="00946A18" w:rsidRDefault="00946A18" w:rsidP="00946A18">
      <w:pPr>
        <w:widowControl w:val="0"/>
        <w:tabs>
          <w:tab w:val="left" w:pos="993"/>
        </w:tabs>
        <w:autoSpaceDE w:val="0"/>
        <w:autoSpaceDN w:val="0"/>
        <w:adjustRightInd w:val="0"/>
        <w:ind w:left="360"/>
        <w:contextualSpacing/>
        <w:jc w:val="both"/>
        <w:rPr>
          <w:rFonts w:eastAsia="TimesNewRomanPS-BoldMT"/>
          <w:bCs/>
          <w:iCs/>
          <w:lang w:val="uk-UA" w:eastAsia="en-US"/>
        </w:rPr>
      </w:pPr>
    </w:p>
    <w:p w:rsidR="00946A18" w:rsidRPr="00946A18" w:rsidRDefault="00946A18" w:rsidP="00946A18">
      <w:pPr>
        <w:widowControl w:val="0"/>
        <w:shd w:val="clear" w:color="auto" w:fill="FFFFFF"/>
        <w:tabs>
          <w:tab w:val="left" w:pos="0"/>
          <w:tab w:val="left" w:pos="851"/>
        </w:tabs>
        <w:autoSpaceDE w:val="0"/>
        <w:autoSpaceDN w:val="0"/>
        <w:adjustRightInd w:val="0"/>
        <w:ind w:left="360"/>
        <w:jc w:val="both"/>
        <w:rPr>
          <w:rFonts w:eastAsia="Calibri"/>
          <w:lang w:val="uk-UA"/>
        </w:rPr>
      </w:pPr>
      <w:r w:rsidRPr="00946A18">
        <w:rPr>
          <w:rFonts w:eastAsia="Calibri"/>
          <w:lang w:val="uk-UA"/>
        </w:rPr>
        <w:t>5. Допомога вчителю англійської мови у виготовленні роздаткового матеріалу та унаочнення; у перевірці зошитів та письмових робіт.</w:t>
      </w:r>
    </w:p>
    <w:p w:rsidR="00946A18" w:rsidRPr="00946A18" w:rsidRDefault="00946A18" w:rsidP="00946A18">
      <w:pPr>
        <w:widowControl w:val="0"/>
        <w:shd w:val="clear" w:color="auto" w:fill="FFFFFF"/>
        <w:tabs>
          <w:tab w:val="left" w:pos="0"/>
          <w:tab w:val="left" w:pos="851"/>
        </w:tabs>
        <w:autoSpaceDE w:val="0"/>
        <w:autoSpaceDN w:val="0"/>
        <w:adjustRightInd w:val="0"/>
        <w:ind w:left="360"/>
        <w:jc w:val="both"/>
        <w:rPr>
          <w:rFonts w:eastAsia="Calibri"/>
          <w:spacing w:val="-16"/>
          <w:lang w:val="uk-UA"/>
        </w:rPr>
      </w:pPr>
      <w:r w:rsidRPr="00946A18">
        <w:rPr>
          <w:rFonts w:eastAsia="Calibri"/>
          <w:lang w:val="uk-UA"/>
        </w:rPr>
        <w:t>6. Розроблення тестів, завдань, презентаційних матеріалів на уроки англійської мови із застосуванням інформаційно-комунікаційних технологій.</w:t>
      </w:r>
    </w:p>
    <w:p w:rsidR="00946A18" w:rsidRPr="00946A18" w:rsidRDefault="00946A18" w:rsidP="00946A18">
      <w:pPr>
        <w:widowControl w:val="0"/>
        <w:shd w:val="clear" w:color="auto" w:fill="FFFFFF"/>
        <w:tabs>
          <w:tab w:val="left" w:pos="0"/>
          <w:tab w:val="left" w:pos="851"/>
        </w:tabs>
        <w:autoSpaceDE w:val="0"/>
        <w:autoSpaceDN w:val="0"/>
        <w:adjustRightInd w:val="0"/>
        <w:ind w:left="360"/>
        <w:jc w:val="both"/>
        <w:rPr>
          <w:rFonts w:eastAsia="Calibri"/>
          <w:spacing w:val="-16"/>
          <w:lang w:val="uk-UA"/>
        </w:rPr>
      </w:pPr>
      <w:r w:rsidRPr="00946A18">
        <w:rPr>
          <w:rFonts w:eastAsia="Calibri"/>
          <w:spacing w:val="-16"/>
          <w:lang w:val="uk-UA"/>
        </w:rPr>
        <w:t xml:space="preserve">7. </w:t>
      </w:r>
      <w:r w:rsidRPr="00946A18">
        <w:rPr>
          <w:rFonts w:eastAsia="Calibri"/>
          <w:spacing w:val="-1"/>
          <w:lang w:val="uk-UA"/>
        </w:rPr>
        <w:t xml:space="preserve">Відвідування позакласних заходів, які </w:t>
      </w:r>
      <w:r w:rsidRPr="00946A18">
        <w:rPr>
          <w:rFonts w:eastAsia="Calibri"/>
          <w:lang w:val="uk-UA"/>
        </w:rPr>
        <w:t xml:space="preserve">проводять учителі </w:t>
      </w:r>
      <w:r w:rsidRPr="00946A18">
        <w:rPr>
          <w:rFonts w:eastAsia="Calibri"/>
          <w:spacing w:val="-1"/>
          <w:lang w:val="uk-UA"/>
        </w:rPr>
        <w:t>англійської мови</w:t>
      </w:r>
      <w:r w:rsidRPr="00946A18">
        <w:rPr>
          <w:rFonts w:eastAsia="Calibri"/>
          <w:spacing w:val="-3"/>
          <w:lang w:val="uk-UA"/>
        </w:rPr>
        <w:t>.</w:t>
      </w:r>
    </w:p>
    <w:p w:rsidR="00946A18" w:rsidRPr="00946A18" w:rsidRDefault="00946A18" w:rsidP="00946A18">
      <w:pPr>
        <w:widowControl w:val="0"/>
        <w:tabs>
          <w:tab w:val="left" w:pos="993"/>
        </w:tabs>
        <w:autoSpaceDE w:val="0"/>
        <w:autoSpaceDN w:val="0"/>
        <w:adjustRightInd w:val="0"/>
        <w:ind w:left="360"/>
        <w:contextualSpacing/>
        <w:jc w:val="both"/>
        <w:rPr>
          <w:rFonts w:eastAsia="TimesNewRomanPS-BoldMT"/>
          <w:bCs/>
          <w:iCs/>
          <w:lang w:val="uk-UA" w:eastAsia="en-US"/>
        </w:rPr>
      </w:pPr>
    </w:p>
    <w:p w:rsidR="00946A18" w:rsidRPr="00946A18" w:rsidRDefault="00946A18" w:rsidP="00946A18">
      <w:pPr>
        <w:widowControl w:val="0"/>
        <w:shd w:val="clear" w:color="auto" w:fill="FFFFFF"/>
        <w:ind w:firstLine="709"/>
        <w:jc w:val="both"/>
        <w:rPr>
          <w:rFonts w:eastAsia="Calibri"/>
          <w:lang w:val="uk-UA" w:eastAsia="en-US"/>
        </w:rPr>
      </w:pPr>
      <w:r w:rsidRPr="00946A18">
        <w:rPr>
          <w:rFonts w:eastAsia="Calibri"/>
          <w:b/>
          <w:bCs/>
          <w:i/>
          <w:iCs/>
          <w:color w:val="000000"/>
          <w:spacing w:val="-2"/>
          <w:lang w:val="uk-UA" w:eastAsia="en-US"/>
        </w:rPr>
        <w:t>На підсумковому етапі</w:t>
      </w:r>
      <w:r w:rsidRPr="00946A18">
        <w:rPr>
          <w:rFonts w:eastAsia="Calibri"/>
          <w:lang w:val="uk-UA" w:eastAsia="en-US"/>
        </w:rPr>
        <w:t xml:space="preserve"> навчальної</w:t>
      </w:r>
      <w:r w:rsidRPr="00946A18">
        <w:rPr>
          <w:rFonts w:eastAsia="TimesNewRomanPS-BoldMT"/>
          <w:lang w:val="uk-UA" w:eastAsia="en-US"/>
        </w:rPr>
        <w:t xml:space="preserve"> педагогічної </w:t>
      </w:r>
      <w:r w:rsidRPr="00946A18">
        <w:rPr>
          <w:rFonts w:eastAsia="Calibri"/>
          <w:lang w:val="uk-UA" w:eastAsia="en-US"/>
        </w:rPr>
        <w:t>практики</w:t>
      </w:r>
      <w:r w:rsidRPr="00946A18">
        <w:rPr>
          <w:rFonts w:eastAsia="Calibri"/>
          <w:color w:val="000000"/>
          <w:spacing w:val="3"/>
          <w:lang w:val="uk-UA" w:eastAsia="en-US"/>
        </w:rPr>
        <w:t xml:space="preserve"> з англійської мови здобувач </w:t>
      </w:r>
      <w:r w:rsidRPr="00946A18">
        <w:rPr>
          <w:rFonts w:eastAsia="TimesNewRomanPS-BoldMT"/>
          <w:lang w:val="uk-UA" w:eastAsia="en-US"/>
        </w:rPr>
        <w:t>вищої</w:t>
      </w:r>
      <w:r w:rsidRPr="00946A18">
        <w:rPr>
          <w:rFonts w:eastAsia="Calibri"/>
          <w:color w:val="000000"/>
          <w:spacing w:val="3"/>
          <w:lang w:val="uk-UA" w:eastAsia="en-US"/>
        </w:rPr>
        <w:t xml:space="preserve"> освіти</w:t>
      </w:r>
      <w:r w:rsidRPr="00946A18">
        <w:rPr>
          <w:rFonts w:eastAsia="Calibri"/>
          <w:color w:val="000000"/>
          <w:spacing w:val="-2"/>
          <w:lang w:val="uk-UA" w:eastAsia="en-US"/>
        </w:rPr>
        <w:t xml:space="preserve"> виконує таку роботу:</w:t>
      </w:r>
    </w:p>
    <w:p w:rsidR="00946A18" w:rsidRPr="00946A18" w:rsidRDefault="00946A18" w:rsidP="00946A18">
      <w:pPr>
        <w:widowControl w:val="0"/>
        <w:numPr>
          <w:ilvl w:val="0"/>
          <w:numId w:val="20"/>
        </w:numPr>
        <w:shd w:val="clear" w:color="auto" w:fill="FFFFFF"/>
        <w:tabs>
          <w:tab w:val="left" w:pos="418"/>
        </w:tabs>
        <w:autoSpaceDE w:val="0"/>
        <w:autoSpaceDN w:val="0"/>
        <w:adjustRightInd w:val="0"/>
        <w:ind w:firstLine="567"/>
        <w:jc w:val="both"/>
        <w:rPr>
          <w:rFonts w:eastAsia="Calibri"/>
          <w:color w:val="000000"/>
          <w:spacing w:val="-21"/>
          <w:lang w:val="uk-UA"/>
        </w:rPr>
      </w:pPr>
      <w:r w:rsidRPr="00946A18">
        <w:rPr>
          <w:rFonts w:eastAsia="TimesNewRomanPS-BoldMT"/>
          <w:lang w:val="uk-UA" w:eastAsia="en-US"/>
        </w:rPr>
        <w:t>Оформлення та подання керівникам практики на перевірку звітної документації:</w:t>
      </w:r>
      <w:r w:rsidRPr="00946A18">
        <w:rPr>
          <w:rFonts w:eastAsia="Calibri"/>
          <w:color w:val="000000"/>
          <w:spacing w:val="-2"/>
          <w:lang w:val="uk-UA"/>
        </w:rPr>
        <w:t xml:space="preserve"> щоденник, індивідуальний звіт, профіль навчальної групи, виконані завдання </w:t>
      </w:r>
      <w:r w:rsidRPr="00946A18">
        <w:rPr>
          <w:rFonts w:eastAsia="Calibri"/>
          <w:color w:val="000000"/>
          <w:spacing w:val="-2"/>
          <w:lang w:val="en-US"/>
        </w:rPr>
        <w:t>Guided</w:t>
      </w:r>
      <w:r w:rsidRPr="00946A18">
        <w:rPr>
          <w:rFonts w:eastAsia="Calibri"/>
          <w:color w:val="000000"/>
          <w:spacing w:val="-2"/>
          <w:lang w:val="uk-UA"/>
        </w:rPr>
        <w:t xml:space="preserve"> </w:t>
      </w:r>
      <w:r w:rsidRPr="00946A18">
        <w:rPr>
          <w:rFonts w:eastAsia="Calibri"/>
          <w:color w:val="000000"/>
          <w:spacing w:val="-2"/>
          <w:lang w:val="en-US"/>
        </w:rPr>
        <w:t>Observation</w:t>
      </w:r>
      <w:r w:rsidRPr="00946A18">
        <w:rPr>
          <w:rFonts w:eastAsia="Calibri"/>
          <w:color w:val="000000"/>
          <w:spacing w:val="-2"/>
          <w:lang w:val="uk-UA"/>
        </w:rPr>
        <w:t xml:space="preserve">, розроблені два фрагменти уроків (2 </w:t>
      </w:r>
      <w:r w:rsidRPr="00946A18">
        <w:rPr>
          <w:rFonts w:eastAsia="Calibri"/>
          <w:color w:val="000000"/>
          <w:spacing w:val="-2"/>
          <w:lang w:val="en-US"/>
        </w:rPr>
        <w:t>microteachings</w:t>
      </w:r>
      <w:r w:rsidRPr="00946A18">
        <w:rPr>
          <w:rFonts w:eastAsia="Calibri"/>
          <w:color w:val="000000"/>
          <w:spacing w:val="-2"/>
          <w:lang w:val="uk-UA"/>
        </w:rPr>
        <w:t>).</w:t>
      </w:r>
    </w:p>
    <w:p w:rsidR="00946A18" w:rsidRPr="00946A18" w:rsidRDefault="00946A18" w:rsidP="00946A18">
      <w:pPr>
        <w:widowControl w:val="0"/>
        <w:numPr>
          <w:ilvl w:val="0"/>
          <w:numId w:val="20"/>
        </w:numPr>
        <w:shd w:val="clear" w:color="auto" w:fill="FFFFFF"/>
        <w:tabs>
          <w:tab w:val="left" w:pos="418"/>
        </w:tabs>
        <w:autoSpaceDE w:val="0"/>
        <w:autoSpaceDN w:val="0"/>
        <w:adjustRightInd w:val="0"/>
        <w:ind w:firstLine="567"/>
        <w:jc w:val="both"/>
        <w:rPr>
          <w:rFonts w:eastAsia="Calibri"/>
          <w:color w:val="000000"/>
          <w:spacing w:val="-21"/>
          <w:lang w:val="uk-UA"/>
        </w:rPr>
      </w:pPr>
      <w:r w:rsidRPr="00946A18">
        <w:rPr>
          <w:rFonts w:eastAsia="TimesNewRomanPS-BoldMT"/>
          <w:lang w:val="uk-UA" w:eastAsia="en-US"/>
        </w:rPr>
        <w:t>Захист навчальн</w:t>
      </w:r>
      <w:r w:rsidRPr="00946A18">
        <w:rPr>
          <w:rFonts w:eastAsia="Calibri"/>
          <w:lang w:val="uk-UA" w:eastAsia="en-US"/>
        </w:rPr>
        <w:t>ої педагогічної практики з англійської мови</w:t>
      </w:r>
      <w:r w:rsidRPr="00946A18">
        <w:rPr>
          <w:rFonts w:eastAsia="TimesNewRomanPS-BoldMT"/>
          <w:lang w:val="uk-UA" w:eastAsia="en-US"/>
        </w:rPr>
        <w:t xml:space="preserve">. </w:t>
      </w:r>
    </w:p>
    <w:p w:rsidR="00946A18" w:rsidRPr="00946A18" w:rsidRDefault="00946A18" w:rsidP="00946A18">
      <w:pPr>
        <w:widowControl w:val="0"/>
        <w:numPr>
          <w:ilvl w:val="0"/>
          <w:numId w:val="20"/>
        </w:numPr>
        <w:shd w:val="clear" w:color="auto" w:fill="FFFFFF"/>
        <w:tabs>
          <w:tab w:val="left" w:pos="418"/>
        </w:tabs>
        <w:autoSpaceDE w:val="0"/>
        <w:autoSpaceDN w:val="0"/>
        <w:adjustRightInd w:val="0"/>
        <w:ind w:firstLine="567"/>
        <w:jc w:val="both"/>
        <w:rPr>
          <w:rFonts w:eastAsia="Calibri"/>
          <w:color w:val="000000"/>
          <w:spacing w:val="-21"/>
          <w:lang w:val="uk-UA"/>
        </w:rPr>
      </w:pPr>
      <w:r w:rsidRPr="00946A18">
        <w:rPr>
          <w:rFonts w:eastAsia="TimesNewRomanPS-BoldMT"/>
          <w:lang w:val="uk-UA" w:eastAsia="en-US"/>
        </w:rPr>
        <w:t xml:space="preserve">Участь у підсумковій конференції з </w:t>
      </w:r>
      <w:r w:rsidRPr="00946A18">
        <w:rPr>
          <w:rFonts w:eastAsia="Calibri"/>
          <w:lang w:val="uk-UA" w:eastAsia="en-US"/>
        </w:rPr>
        <w:t>навчальної педагогічної практики з англійської мови.</w:t>
      </w:r>
    </w:p>
    <w:p w:rsidR="00946A18" w:rsidRPr="00946A18" w:rsidRDefault="00946A18" w:rsidP="00946A18">
      <w:pPr>
        <w:widowControl w:val="0"/>
        <w:autoSpaceDE w:val="0"/>
        <w:autoSpaceDN w:val="0"/>
        <w:adjustRightInd w:val="0"/>
        <w:ind w:firstLine="709"/>
        <w:jc w:val="both"/>
        <w:rPr>
          <w:rFonts w:eastAsia="TimesNewRomanPS-BoldMT"/>
          <w:bCs/>
          <w:lang w:val="uk-UA" w:eastAsia="en-US"/>
        </w:rPr>
      </w:pPr>
      <w:r w:rsidRPr="00946A18">
        <w:rPr>
          <w:rFonts w:eastAsia="TimesNewRomanPS-BoldMT"/>
          <w:bCs/>
          <w:lang w:val="uk-UA" w:eastAsia="en-US"/>
        </w:rPr>
        <w:t>Керівник практики встановлює дні консультацій на кафедрі для попередньої перевірки матеріалів здобувачів-практикантів. Присутність на звітній конференції є обов’язковою, бажано надавати фото- та відеоматеріали як додаток до звітної документації.</w:t>
      </w:r>
    </w:p>
    <w:p w:rsidR="00946A18" w:rsidRPr="00946A18" w:rsidRDefault="00946A18" w:rsidP="00946A18">
      <w:pPr>
        <w:widowControl w:val="0"/>
        <w:ind w:left="1068"/>
        <w:jc w:val="center"/>
        <w:rPr>
          <w:rFonts w:eastAsia="TimesNewRomanPS-BoldMT"/>
          <w:bCs/>
          <w:iCs/>
          <w:lang w:val="uk-UA" w:eastAsia="en-US"/>
        </w:rPr>
      </w:pPr>
      <w:r w:rsidRPr="00946A18">
        <w:rPr>
          <w:b/>
          <w:snapToGrid w:val="0"/>
          <w:lang w:val="uk-UA"/>
        </w:rPr>
        <w:t xml:space="preserve">Обсяг звітної документації </w:t>
      </w:r>
      <w:r w:rsidRPr="00946A18">
        <w:rPr>
          <w:rFonts w:eastAsia="TimesNewRomanPS-BoldMT"/>
          <w:bCs/>
          <w:snapToGrid w:val="0"/>
          <w:lang w:val="uk-UA" w:eastAsia="en-US"/>
        </w:rPr>
        <w:t>з англійської мови:</w:t>
      </w:r>
      <w:r w:rsidRPr="00946A18">
        <w:rPr>
          <w:rFonts w:eastAsia="TimesNewRomanPS-BoldMT"/>
          <w:bCs/>
          <w:iCs/>
          <w:lang w:val="uk-UA" w:eastAsia="en-US"/>
        </w:rPr>
        <w:t xml:space="preserve"> </w:t>
      </w:r>
    </w:p>
    <w:p w:rsidR="00946A18" w:rsidRPr="00946A18" w:rsidRDefault="00946A18" w:rsidP="00946A18">
      <w:pPr>
        <w:widowControl w:val="0"/>
        <w:numPr>
          <w:ilvl w:val="0"/>
          <w:numId w:val="15"/>
        </w:numPr>
        <w:autoSpaceDE w:val="0"/>
        <w:autoSpaceDN w:val="0"/>
        <w:adjustRightInd w:val="0"/>
        <w:jc w:val="both"/>
        <w:rPr>
          <w:rFonts w:eastAsia="TimesNewRomanPS-BoldMT"/>
          <w:bCs/>
          <w:iCs/>
          <w:lang w:val="uk-UA" w:eastAsia="en-US"/>
        </w:rPr>
      </w:pPr>
      <w:r w:rsidRPr="00946A18">
        <w:rPr>
          <w:rFonts w:eastAsia="TimesNewRomanPS-BoldMT"/>
          <w:bCs/>
          <w:iCs/>
          <w:lang w:val="uk-UA" w:eastAsia="en-US"/>
        </w:rPr>
        <w:t>Щоденник навчальної педагогічної практики</w:t>
      </w:r>
    </w:p>
    <w:p w:rsidR="00946A18" w:rsidRPr="00946A18" w:rsidRDefault="00946A18" w:rsidP="00946A18">
      <w:pPr>
        <w:widowControl w:val="0"/>
        <w:numPr>
          <w:ilvl w:val="0"/>
          <w:numId w:val="15"/>
        </w:numPr>
        <w:autoSpaceDE w:val="0"/>
        <w:autoSpaceDN w:val="0"/>
        <w:adjustRightInd w:val="0"/>
        <w:jc w:val="both"/>
        <w:rPr>
          <w:rFonts w:eastAsia="TimesNewRomanPS-BoldMT"/>
          <w:bCs/>
          <w:iCs/>
          <w:lang w:val="uk-UA" w:eastAsia="en-US"/>
        </w:rPr>
      </w:pPr>
      <w:r w:rsidRPr="00946A18">
        <w:rPr>
          <w:rFonts w:eastAsia="TimesNewRomanPS-BoldMT"/>
          <w:bCs/>
          <w:iCs/>
          <w:lang w:val="uk-UA" w:eastAsia="en-US"/>
        </w:rPr>
        <w:t xml:space="preserve">Звіт навчальної педагогічної практики, </w:t>
      </w:r>
      <w:r w:rsidRPr="00946A18">
        <w:rPr>
          <w:color w:val="000000"/>
          <w:lang w:val="uk-UA"/>
        </w:rPr>
        <w:t>підписаний практикантом.</w:t>
      </w:r>
    </w:p>
    <w:p w:rsidR="00946A18" w:rsidRPr="00946A18" w:rsidRDefault="00946A18" w:rsidP="00946A18">
      <w:pPr>
        <w:widowControl w:val="0"/>
        <w:numPr>
          <w:ilvl w:val="0"/>
          <w:numId w:val="15"/>
        </w:numPr>
        <w:autoSpaceDE w:val="0"/>
        <w:autoSpaceDN w:val="0"/>
        <w:adjustRightInd w:val="0"/>
        <w:jc w:val="both"/>
        <w:rPr>
          <w:rFonts w:eastAsia="TimesNewRomanPS-BoldMT"/>
          <w:bCs/>
          <w:iCs/>
          <w:lang w:val="uk-UA" w:eastAsia="en-US"/>
        </w:rPr>
      </w:pPr>
      <w:r w:rsidRPr="00946A18">
        <w:rPr>
          <w:rFonts w:eastAsia="TimesNewRomanPS-BoldMT"/>
          <w:bCs/>
          <w:iCs/>
          <w:lang w:val="uk-UA" w:eastAsia="en-US"/>
        </w:rPr>
        <w:t>Профіль групи (1).</w:t>
      </w:r>
    </w:p>
    <w:p w:rsidR="00946A18" w:rsidRPr="00946A18" w:rsidRDefault="00946A18" w:rsidP="00946A18">
      <w:pPr>
        <w:widowControl w:val="0"/>
        <w:numPr>
          <w:ilvl w:val="0"/>
          <w:numId w:val="15"/>
        </w:numPr>
        <w:autoSpaceDE w:val="0"/>
        <w:autoSpaceDN w:val="0"/>
        <w:adjustRightInd w:val="0"/>
        <w:jc w:val="both"/>
        <w:rPr>
          <w:rFonts w:eastAsia="TimesNewRomanPS-BoldMT"/>
          <w:bCs/>
          <w:iCs/>
          <w:lang w:val="uk-UA" w:eastAsia="en-US"/>
        </w:rPr>
      </w:pPr>
      <w:r w:rsidRPr="00946A18">
        <w:rPr>
          <w:rFonts w:eastAsia="TimesNewRomanPS-BoldMT"/>
          <w:bCs/>
          <w:iCs/>
          <w:lang w:val="uk-UA" w:eastAsia="en-US"/>
        </w:rPr>
        <w:t>Виконані завдання Guided Observation (4).</w:t>
      </w:r>
    </w:p>
    <w:p w:rsidR="00946A18" w:rsidRDefault="00250826" w:rsidP="00946A18">
      <w:pPr>
        <w:widowControl w:val="0"/>
        <w:numPr>
          <w:ilvl w:val="0"/>
          <w:numId w:val="15"/>
        </w:numPr>
        <w:autoSpaceDE w:val="0"/>
        <w:autoSpaceDN w:val="0"/>
        <w:adjustRightInd w:val="0"/>
        <w:jc w:val="both"/>
        <w:rPr>
          <w:rFonts w:eastAsia="TimesNewRomanPS-BoldMT"/>
          <w:bCs/>
          <w:iCs/>
          <w:lang w:val="uk-UA" w:eastAsia="en-US"/>
        </w:rPr>
      </w:pPr>
      <w:r>
        <w:rPr>
          <w:rFonts w:eastAsia="TimesNewRomanPS-BoldMT"/>
          <w:bCs/>
          <w:iCs/>
          <w:lang w:val="uk-UA" w:eastAsia="en-US"/>
        </w:rPr>
        <w:t xml:space="preserve">Плани-конспекти 2 </w:t>
      </w:r>
      <w:r w:rsidR="00946A18" w:rsidRPr="00946A18">
        <w:rPr>
          <w:rFonts w:eastAsia="TimesNewRomanPS-BoldMT"/>
          <w:bCs/>
          <w:iCs/>
          <w:lang w:val="uk-UA" w:eastAsia="en-US"/>
        </w:rPr>
        <w:t>уроків</w:t>
      </w:r>
      <w:r>
        <w:rPr>
          <w:rFonts w:eastAsia="TimesNewRomanPS-BoldMT"/>
          <w:bCs/>
          <w:iCs/>
          <w:lang w:val="uk-UA" w:eastAsia="en-US"/>
        </w:rPr>
        <w:t xml:space="preserve"> із розробленими матеріалами.</w:t>
      </w:r>
    </w:p>
    <w:p w:rsidR="00250826" w:rsidRPr="00946A18" w:rsidRDefault="00250826" w:rsidP="00946A18">
      <w:pPr>
        <w:widowControl w:val="0"/>
        <w:numPr>
          <w:ilvl w:val="0"/>
          <w:numId w:val="15"/>
        </w:numPr>
        <w:autoSpaceDE w:val="0"/>
        <w:autoSpaceDN w:val="0"/>
        <w:adjustRightInd w:val="0"/>
        <w:jc w:val="both"/>
        <w:rPr>
          <w:rFonts w:eastAsia="TimesNewRomanPS-BoldMT"/>
          <w:bCs/>
          <w:iCs/>
          <w:lang w:val="uk-UA" w:eastAsia="en-US"/>
        </w:rPr>
      </w:pPr>
      <w:r>
        <w:rPr>
          <w:rFonts w:eastAsia="TimesNewRomanPS-BoldMT"/>
          <w:bCs/>
          <w:iCs/>
          <w:lang w:val="uk-UA" w:eastAsia="en-US"/>
        </w:rPr>
        <w:t>Конспект виховного заходу з англійської мови.</w:t>
      </w:r>
    </w:p>
    <w:p w:rsidR="00946A18" w:rsidRPr="00946A18" w:rsidRDefault="00946A18" w:rsidP="00946A18">
      <w:pPr>
        <w:widowControl w:val="0"/>
        <w:autoSpaceDE w:val="0"/>
        <w:autoSpaceDN w:val="0"/>
        <w:adjustRightInd w:val="0"/>
        <w:ind w:firstLine="709"/>
        <w:jc w:val="both"/>
        <w:rPr>
          <w:rFonts w:eastAsia="TimesNewRomanPS-BoldMT"/>
          <w:b/>
          <w:bCs/>
          <w:lang w:val="uk-UA" w:eastAsia="en-US"/>
        </w:rPr>
      </w:pPr>
    </w:p>
    <w:p w:rsidR="00946A18" w:rsidRPr="00946A18" w:rsidRDefault="00946A18" w:rsidP="00946A18">
      <w:pPr>
        <w:widowControl w:val="0"/>
        <w:autoSpaceDE w:val="0"/>
        <w:autoSpaceDN w:val="0"/>
        <w:adjustRightInd w:val="0"/>
        <w:ind w:firstLine="709"/>
        <w:jc w:val="both"/>
        <w:rPr>
          <w:rFonts w:eastAsia="TimesNewRomanPS-BoldMT"/>
          <w:b/>
          <w:bCs/>
          <w:lang w:val="uk-UA" w:eastAsia="en-US"/>
        </w:rPr>
      </w:pPr>
      <w:r w:rsidRPr="00946A18">
        <w:rPr>
          <w:rFonts w:eastAsia="TimesNewRomanPS-BoldMT"/>
          <w:b/>
          <w:bCs/>
          <w:lang w:val="uk-UA" w:eastAsia="en-US"/>
        </w:rPr>
        <w:lastRenderedPageBreak/>
        <w:t xml:space="preserve">8. Критерії оцінювання </w:t>
      </w:r>
      <w:r w:rsidRPr="00946A18">
        <w:rPr>
          <w:rFonts w:eastAsia="Calibri"/>
          <w:b/>
          <w:lang w:eastAsia="en-US"/>
        </w:rPr>
        <w:t>індивідуальних завдань</w:t>
      </w:r>
      <w:r w:rsidRPr="00946A18">
        <w:rPr>
          <w:rFonts w:eastAsia="Calibri"/>
          <w:lang w:eastAsia="en-US"/>
        </w:rPr>
        <w:t xml:space="preserve"> </w:t>
      </w:r>
      <w:r w:rsidRPr="00946A18">
        <w:rPr>
          <w:rFonts w:eastAsia="TimesNewRomanPS-BoldMT"/>
          <w:b/>
          <w:bCs/>
          <w:lang w:val="uk-UA" w:eastAsia="en-US"/>
        </w:rPr>
        <w:t>практики з англійської мови (50 балів)</w:t>
      </w:r>
    </w:p>
    <w:p w:rsidR="00946A18" w:rsidRPr="00946A18" w:rsidRDefault="00946A18" w:rsidP="00946A18">
      <w:pPr>
        <w:widowControl w:val="0"/>
        <w:autoSpaceDE w:val="0"/>
        <w:autoSpaceDN w:val="0"/>
        <w:adjustRightInd w:val="0"/>
        <w:ind w:firstLine="709"/>
        <w:jc w:val="both"/>
        <w:rPr>
          <w:rFonts w:eastAsia="TimesNewRomanPS-BoldMT"/>
          <w:bCs/>
          <w:lang w:val="uk-UA" w:eastAsia="en-US"/>
        </w:rPr>
      </w:pPr>
      <w:r w:rsidRPr="00946A18">
        <w:rPr>
          <w:rFonts w:eastAsia="TimesNewRomanPS-BoldMT"/>
          <w:bCs/>
          <w:lang w:val="uk-UA" w:eastAsia="en-US"/>
        </w:rPr>
        <w:t>1) профіль групи – 2 бали (повністю заповнений профіль – 2 бала; неповністю – 1 бал; незаповнений – 0 балів);</w:t>
      </w:r>
    </w:p>
    <w:p w:rsidR="00946A18" w:rsidRPr="00946A18" w:rsidRDefault="00946A18" w:rsidP="00946A18">
      <w:pPr>
        <w:widowControl w:val="0"/>
        <w:autoSpaceDE w:val="0"/>
        <w:autoSpaceDN w:val="0"/>
        <w:adjustRightInd w:val="0"/>
        <w:ind w:firstLine="709"/>
        <w:jc w:val="both"/>
        <w:rPr>
          <w:rFonts w:eastAsia="TimesNewRomanPS-BoldMT"/>
          <w:bCs/>
          <w:lang w:val="uk-UA" w:eastAsia="en-US"/>
        </w:rPr>
      </w:pPr>
      <w:r w:rsidRPr="00946A18">
        <w:rPr>
          <w:rFonts w:eastAsia="TimesNewRomanPS-BoldMT"/>
          <w:bCs/>
          <w:lang w:val="uk-UA" w:eastAsia="en-US"/>
        </w:rPr>
        <w:t>2) 4 завдання Guided Observation – 8 балів. Кожне завдання максимально оцінюється у 2 бали:</w:t>
      </w:r>
    </w:p>
    <w:p w:rsidR="00946A18" w:rsidRPr="00946A18" w:rsidRDefault="00946A18" w:rsidP="00946A18">
      <w:pPr>
        <w:widowControl w:val="0"/>
        <w:autoSpaceDE w:val="0"/>
        <w:autoSpaceDN w:val="0"/>
        <w:adjustRightInd w:val="0"/>
        <w:ind w:firstLine="709"/>
        <w:jc w:val="both"/>
        <w:rPr>
          <w:rFonts w:eastAsia="TimesNewRomanPS-BoldMT"/>
          <w:bCs/>
          <w:lang w:val="uk-UA" w:eastAsia="en-US"/>
        </w:rPr>
      </w:pPr>
      <w:r w:rsidRPr="00946A18">
        <w:rPr>
          <w:rFonts w:eastAsia="TimesNewRomanPS-BoldMT"/>
          <w:bCs/>
          <w:lang w:val="uk-UA" w:eastAsia="en-US"/>
        </w:rPr>
        <w:t xml:space="preserve">2 бали – таблиця заповнена чітко та повністю; виконане завдання </w:t>
      </w:r>
      <w:r w:rsidRPr="00946A18">
        <w:rPr>
          <w:rFonts w:eastAsia="TimesNewRomanPS-BoldMT"/>
          <w:bCs/>
          <w:lang w:val="en-US" w:eastAsia="en-US"/>
        </w:rPr>
        <w:t>Observation</w:t>
      </w:r>
      <w:r w:rsidRPr="00946A18">
        <w:rPr>
          <w:rFonts w:eastAsia="TimesNewRomanPS-BoldMT"/>
          <w:bCs/>
          <w:lang w:val="uk-UA" w:eastAsia="en-US"/>
        </w:rPr>
        <w:t xml:space="preserve"> </w:t>
      </w:r>
      <w:r w:rsidRPr="00946A18">
        <w:rPr>
          <w:rFonts w:eastAsia="TimesNewRomanPS-BoldMT"/>
          <w:bCs/>
          <w:lang w:val="en-US" w:eastAsia="en-US"/>
        </w:rPr>
        <w:t>summary</w:t>
      </w:r>
      <w:r w:rsidRPr="00946A18">
        <w:rPr>
          <w:rFonts w:eastAsia="TimesNewRomanPS-BoldMT"/>
          <w:bCs/>
          <w:lang w:val="uk-UA" w:eastAsia="en-US"/>
        </w:rPr>
        <w:t xml:space="preserve"> свідчить про те, що здобувач вищої освіти має ґрунтовні знання теорій навчання та вивчення мови, а також володіє методичними поняттями;</w:t>
      </w:r>
    </w:p>
    <w:p w:rsidR="00946A18" w:rsidRPr="00946A18" w:rsidRDefault="00946A18" w:rsidP="00946A18">
      <w:pPr>
        <w:widowControl w:val="0"/>
        <w:autoSpaceDE w:val="0"/>
        <w:autoSpaceDN w:val="0"/>
        <w:adjustRightInd w:val="0"/>
        <w:ind w:firstLine="709"/>
        <w:jc w:val="both"/>
        <w:rPr>
          <w:rFonts w:eastAsia="TimesNewRomanPS-BoldMT"/>
          <w:bCs/>
          <w:lang w:val="uk-UA" w:eastAsia="en-US"/>
        </w:rPr>
      </w:pPr>
      <w:r w:rsidRPr="00946A18">
        <w:rPr>
          <w:rFonts w:eastAsia="TimesNewRomanPS-BoldMT"/>
          <w:bCs/>
          <w:lang w:val="uk-UA" w:eastAsia="en-US"/>
        </w:rPr>
        <w:t xml:space="preserve">1 бал – таблиця заповнена повністю проте з огріхами змістового та технічного характеру; виконане завдання </w:t>
      </w:r>
      <w:r w:rsidRPr="00946A18">
        <w:rPr>
          <w:rFonts w:eastAsia="TimesNewRomanPS-BoldMT"/>
          <w:bCs/>
          <w:lang w:val="en-US" w:eastAsia="en-US"/>
        </w:rPr>
        <w:t>Observation</w:t>
      </w:r>
      <w:r w:rsidRPr="00946A18">
        <w:rPr>
          <w:rFonts w:eastAsia="TimesNewRomanPS-BoldMT"/>
          <w:bCs/>
          <w:lang w:val="uk-UA" w:eastAsia="en-US"/>
        </w:rPr>
        <w:t xml:space="preserve"> </w:t>
      </w:r>
      <w:r w:rsidRPr="00946A18">
        <w:rPr>
          <w:rFonts w:eastAsia="TimesNewRomanPS-BoldMT"/>
          <w:bCs/>
          <w:lang w:val="en-US" w:eastAsia="en-US"/>
        </w:rPr>
        <w:t>summary</w:t>
      </w:r>
      <w:r w:rsidRPr="00946A18">
        <w:rPr>
          <w:rFonts w:eastAsia="TimesNewRomanPS-BoldMT"/>
          <w:bCs/>
          <w:lang w:val="uk-UA" w:eastAsia="en-US"/>
        </w:rPr>
        <w:t xml:space="preserve"> свідчить про те, що здобувач вищої освіти має низькі знання теорій навчання та вивчення мови, а також не володіє методичними поняттями;</w:t>
      </w:r>
    </w:p>
    <w:p w:rsidR="00946A18" w:rsidRPr="00946A18" w:rsidRDefault="00946A18" w:rsidP="00946A18">
      <w:pPr>
        <w:widowControl w:val="0"/>
        <w:autoSpaceDE w:val="0"/>
        <w:autoSpaceDN w:val="0"/>
        <w:adjustRightInd w:val="0"/>
        <w:ind w:firstLine="709"/>
        <w:jc w:val="both"/>
        <w:rPr>
          <w:rFonts w:eastAsia="TimesNewRomanPS-BoldMT"/>
          <w:bCs/>
          <w:lang w:val="uk-UA" w:eastAsia="en-US"/>
        </w:rPr>
      </w:pPr>
      <w:r w:rsidRPr="00946A18">
        <w:rPr>
          <w:rFonts w:eastAsia="TimesNewRomanPS-BoldMT"/>
          <w:bCs/>
          <w:lang w:val="uk-UA" w:eastAsia="en-US"/>
        </w:rPr>
        <w:t xml:space="preserve">0 балів – завдання невиконані. </w:t>
      </w:r>
    </w:p>
    <w:p w:rsidR="00946A18" w:rsidRPr="00946A18" w:rsidRDefault="00946A18" w:rsidP="00946A18">
      <w:pPr>
        <w:widowControl w:val="0"/>
        <w:autoSpaceDE w:val="0"/>
        <w:autoSpaceDN w:val="0"/>
        <w:adjustRightInd w:val="0"/>
        <w:ind w:firstLine="709"/>
        <w:jc w:val="both"/>
        <w:rPr>
          <w:rFonts w:eastAsia="TimesNewRomanPS-BoldMT"/>
          <w:bCs/>
          <w:lang w:val="uk-UA" w:eastAsia="en-US"/>
        </w:rPr>
      </w:pPr>
      <w:r w:rsidRPr="00946A18">
        <w:rPr>
          <w:rFonts w:eastAsia="TimesNewRomanPS-BoldMT"/>
          <w:bCs/>
          <w:lang w:val="uk-UA" w:eastAsia="en-US"/>
        </w:rPr>
        <w:t>3) Розро</w:t>
      </w:r>
      <w:r w:rsidR="00250826">
        <w:rPr>
          <w:rFonts w:eastAsia="TimesNewRomanPS-BoldMT"/>
          <w:bCs/>
          <w:lang w:val="uk-UA" w:eastAsia="en-US"/>
        </w:rPr>
        <w:t>блені та проведені 2 уроки</w:t>
      </w:r>
      <w:r w:rsidRPr="00946A18">
        <w:rPr>
          <w:rFonts w:eastAsia="TimesNewRomanPS-BoldMT"/>
          <w:bCs/>
          <w:lang w:val="uk-UA" w:eastAsia="en-US"/>
        </w:rPr>
        <w:t xml:space="preserve"> </w:t>
      </w:r>
      <w:r w:rsidRPr="00946A18">
        <w:rPr>
          <w:rFonts w:eastAsia="TimesNewRomanPS-BoldMT"/>
          <w:bCs/>
          <w:iCs/>
          <w:lang w:val="uk-UA" w:eastAsia="en-US"/>
        </w:rPr>
        <w:t>для</w:t>
      </w:r>
      <w:r w:rsidRPr="00946A18">
        <w:rPr>
          <w:rFonts w:eastAsia="TimesNewRomanPS-BoldMT"/>
          <w:bCs/>
          <w:lang w:val="uk-UA" w:eastAsia="en-US"/>
        </w:rPr>
        <w:t xml:space="preserve"> навчальної групи (класу) відповідно до розкладу та профілю груп</w:t>
      </w:r>
      <w:r w:rsidR="00250826">
        <w:rPr>
          <w:rFonts w:eastAsia="TimesNewRomanPS-BoldMT"/>
          <w:bCs/>
          <w:lang w:val="uk-UA" w:eastAsia="en-US"/>
        </w:rPr>
        <w:t>и (див. п.1) у період практики</w:t>
      </w:r>
      <w:r w:rsidRPr="00946A18">
        <w:rPr>
          <w:rFonts w:eastAsia="TimesNewRomanPS-BoldMT"/>
          <w:bCs/>
          <w:lang w:val="uk-UA" w:eastAsia="en-US"/>
        </w:rPr>
        <w:t xml:space="preserve">: </w:t>
      </w:r>
      <w:r w:rsidRPr="00946A18">
        <w:rPr>
          <w:rFonts w:eastAsia="TimesNewRomanPS-BoldMT"/>
          <w:bCs/>
          <w:lang w:val="en-US" w:eastAsia="en-US"/>
        </w:rPr>
        <w:t>Main</w:t>
      </w:r>
      <w:r w:rsidRPr="00946A18">
        <w:rPr>
          <w:rFonts w:eastAsia="TimesNewRomanPS-BoldMT"/>
          <w:bCs/>
          <w:lang w:val="uk-UA" w:eastAsia="en-US"/>
        </w:rPr>
        <w:t xml:space="preserve"> </w:t>
      </w:r>
      <w:r w:rsidRPr="00946A18">
        <w:rPr>
          <w:rFonts w:eastAsia="TimesNewRomanPS-BoldMT"/>
          <w:bCs/>
          <w:lang w:val="en-US" w:eastAsia="en-US"/>
        </w:rPr>
        <w:t>aim</w:t>
      </w:r>
      <w:r w:rsidRPr="00946A18">
        <w:rPr>
          <w:rFonts w:eastAsia="TimesNewRomanPS-BoldMT"/>
          <w:bCs/>
          <w:lang w:val="uk-UA" w:eastAsia="en-US"/>
        </w:rPr>
        <w:t xml:space="preserve">, </w:t>
      </w:r>
      <w:r w:rsidRPr="00946A18">
        <w:rPr>
          <w:rFonts w:eastAsia="TimesNewRomanPS-BoldMT"/>
          <w:bCs/>
          <w:lang w:val="en-US" w:eastAsia="en-US"/>
        </w:rPr>
        <w:t>Subsidiary</w:t>
      </w:r>
      <w:r w:rsidRPr="00946A18">
        <w:rPr>
          <w:rFonts w:eastAsia="TimesNewRomanPS-BoldMT"/>
          <w:bCs/>
          <w:lang w:val="uk-UA" w:eastAsia="en-US"/>
        </w:rPr>
        <w:t xml:space="preserve"> </w:t>
      </w:r>
      <w:r w:rsidRPr="00946A18">
        <w:rPr>
          <w:rFonts w:eastAsia="TimesNewRomanPS-BoldMT"/>
          <w:bCs/>
          <w:lang w:val="en-US" w:eastAsia="en-US"/>
        </w:rPr>
        <w:t>aim</w:t>
      </w:r>
      <w:r w:rsidRPr="00946A18">
        <w:rPr>
          <w:rFonts w:eastAsia="TimesNewRomanPS-BoldMT"/>
          <w:bCs/>
          <w:lang w:val="uk-UA" w:eastAsia="en-US"/>
        </w:rPr>
        <w:t xml:space="preserve">, </w:t>
      </w:r>
      <w:r w:rsidRPr="00946A18">
        <w:rPr>
          <w:rFonts w:eastAsia="TimesNewRomanPS-BoldMT"/>
          <w:bCs/>
          <w:lang w:val="en-US" w:eastAsia="en-US"/>
        </w:rPr>
        <w:t>Personal</w:t>
      </w:r>
      <w:r w:rsidRPr="00946A18">
        <w:rPr>
          <w:rFonts w:eastAsia="TimesNewRomanPS-BoldMT"/>
          <w:bCs/>
          <w:lang w:val="uk-UA" w:eastAsia="en-US"/>
        </w:rPr>
        <w:t xml:space="preserve"> </w:t>
      </w:r>
      <w:r w:rsidRPr="00946A18">
        <w:rPr>
          <w:rFonts w:eastAsia="TimesNewRomanPS-BoldMT"/>
          <w:bCs/>
          <w:lang w:val="en-US" w:eastAsia="en-US"/>
        </w:rPr>
        <w:t>aim</w:t>
      </w:r>
      <w:r w:rsidRPr="00946A18">
        <w:rPr>
          <w:rFonts w:eastAsia="TimesNewRomanPS-BoldMT"/>
          <w:bCs/>
          <w:lang w:val="uk-UA" w:eastAsia="en-US"/>
        </w:rPr>
        <w:t xml:space="preserve"> (Timing, Procedure, Stage Aims, Aids and Materials, Interaction Patterns) – 20 балів/1 </w:t>
      </w:r>
      <w:r w:rsidRPr="00946A18">
        <w:rPr>
          <w:rFonts w:eastAsia="TimesNewRomanPS-BoldMT"/>
          <w:bCs/>
          <w:lang w:val="en-US" w:eastAsia="en-US"/>
        </w:rPr>
        <w:t>microteaching</w:t>
      </w:r>
      <w:r w:rsidRPr="00946A18">
        <w:rPr>
          <w:rFonts w:eastAsia="TimesNewRomanPS-BoldMT"/>
          <w:bCs/>
          <w:lang w:val="uk-UA" w:eastAsia="en-US"/>
        </w:rPr>
        <w:t xml:space="preserve"> (разом 40 балів):</w:t>
      </w:r>
    </w:p>
    <w:p w:rsidR="00946A18" w:rsidRPr="00946A18" w:rsidRDefault="00946A18" w:rsidP="00946A18">
      <w:pPr>
        <w:widowControl w:val="0"/>
        <w:tabs>
          <w:tab w:val="left" w:pos="0"/>
        </w:tabs>
        <w:autoSpaceDE w:val="0"/>
        <w:autoSpaceDN w:val="0"/>
        <w:jc w:val="both"/>
        <w:outlineLvl w:val="1"/>
        <w:rPr>
          <w:bCs/>
        </w:rPr>
      </w:pPr>
      <w:r w:rsidRPr="00946A18">
        <w:rPr>
          <w:bCs/>
        </w:rPr>
        <w:t xml:space="preserve">- </w:t>
      </w:r>
      <w:r w:rsidRPr="00946A18">
        <w:rPr>
          <w:bCs/>
          <w:lang w:val="uk-UA"/>
        </w:rPr>
        <w:t>4</w:t>
      </w:r>
      <w:r w:rsidRPr="00946A18">
        <w:rPr>
          <w:bCs/>
        </w:rPr>
        <w:t xml:space="preserve"> бал</w:t>
      </w:r>
      <w:r w:rsidRPr="00946A18">
        <w:rPr>
          <w:bCs/>
          <w:lang w:val="uk-UA"/>
        </w:rPr>
        <w:t>и</w:t>
      </w:r>
      <w:r w:rsidRPr="00946A18">
        <w:rPr>
          <w:bCs/>
        </w:rPr>
        <w:t>: урахування взаємозв’язку між структурними компонентами уроку (часом, процедурою, цілями етапів, навчальними матеріалами та способами взаємодії)</w:t>
      </w:r>
    </w:p>
    <w:p w:rsidR="00946A18" w:rsidRPr="00946A18" w:rsidRDefault="00946A18" w:rsidP="00946A18">
      <w:pPr>
        <w:widowControl w:val="0"/>
        <w:tabs>
          <w:tab w:val="left" w:pos="0"/>
        </w:tabs>
        <w:autoSpaceDE w:val="0"/>
        <w:autoSpaceDN w:val="0"/>
        <w:jc w:val="both"/>
        <w:outlineLvl w:val="1"/>
        <w:rPr>
          <w:bCs/>
        </w:rPr>
      </w:pPr>
      <w:r w:rsidRPr="00946A18">
        <w:rPr>
          <w:bCs/>
        </w:rPr>
        <w:t xml:space="preserve">- </w:t>
      </w:r>
      <w:r w:rsidRPr="00946A18">
        <w:rPr>
          <w:bCs/>
          <w:lang w:val="uk-UA"/>
        </w:rPr>
        <w:t>4</w:t>
      </w:r>
      <w:r w:rsidRPr="00946A18">
        <w:rPr>
          <w:bCs/>
        </w:rPr>
        <w:t xml:space="preserve"> бал</w:t>
      </w:r>
      <w:r w:rsidRPr="00946A18">
        <w:rPr>
          <w:bCs/>
          <w:lang w:val="uk-UA"/>
        </w:rPr>
        <w:t>и</w:t>
      </w:r>
      <w:r w:rsidRPr="00946A18">
        <w:rPr>
          <w:bCs/>
        </w:rPr>
        <w:t>: урахування різних способів взаємодії учнів;</w:t>
      </w:r>
    </w:p>
    <w:p w:rsidR="00946A18" w:rsidRPr="00946A18" w:rsidRDefault="00946A18" w:rsidP="00946A18">
      <w:pPr>
        <w:widowControl w:val="0"/>
        <w:tabs>
          <w:tab w:val="left" w:pos="0"/>
        </w:tabs>
        <w:autoSpaceDE w:val="0"/>
        <w:autoSpaceDN w:val="0"/>
        <w:jc w:val="both"/>
        <w:outlineLvl w:val="1"/>
        <w:rPr>
          <w:bCs/>
        </w:rPr>
      </w:pPr>
      <w:r w:rsidRPr="00946A18">
        <w:rPr>
          <w:bCs/>
        </w:rPr>
        <w:t xml:space="preserve">- </w:t>
      </w:r>
      <w:r w:rsidRPr="00946A18">
        <w:rPr>
          <w:bCs/>
          <w:lang w:val="uk-UA"/>
        </w:rPr>
        <w:t>4</w:t>
      </w:r>
      <w:r w:rsidRPr="00946A18">
        <w:rPr>
          <w:bCs/>
        </w:rPr>
        <w:t xml:space="preserve"> бал</w:t>
      </w:r>
      <w:r w:rsidRPr="00946A18">
        <w:rPr>
          <w:bCs/>
          <w:lang w:val="uk-UA"/>
        </w:rPr>
        <w:t>и</w:t>
      </w:r>
      <w:r w:rsidRPr="00946A18">
        <w:rPr>
          <w:bCs/>
        </w:rPr>
        <w:t>: прослідковувано комунікативний підхід до навчання;</w:t>
      </w:r>
    </w:p>
    <w:p w:rsidR="00946A18" w:rsidRPr="00946A18" w:rsidRDefault="00946A18" w:rsidP="00946A18">
      <w:pPr>
        <w:widowControl w:val="0"/>
        <w:tabs>
          <w:tab w:val="left" w:pos="0"/>
        </w:tabs>
        <w:autoSpaceDE w:val="0"/>
        <w:autoSpaceDN w:val="0"/>
        <w:jc w:val="both"/>
        <w:outlineLvl w:val="1"/>
        <w:rPr>
          <w:bCs/>
        </w:rPr>
      </w:pPr>
      <w:r w:rsidRPr="00946A18">
        <w:rPr>
          <w:bCs/>
        </w:rPr>
        <w:t xml:space="preserve">- </w:t>
      </w:r>
      <w:r w:rsidRPr="00946A18">
        <w:rPr>
          <w:bCs/>
          <w:lang w:val="uk-UA"/>
        </w:rPr>
        <w:t>4</w:t>
      </w:r>
      <w:r w:rsidRPr="00946A18">
        <w:rPr>
          <w:bCs/>
        </w:rPr>
        <w:t xml:space="preserve"> бал</w:t>
      </w:r>
      <w:r w:rsidRPr="00946A18">
        <w:rPr>
          <w:bCs/>
          <w:lang w:val="uk-UA"/>
        </w:rPr>
        <w:t>и</w:t>
      </w:r>
      <w:r w:rsidRPr="00946A18">
        <w:rPr>
          <w:bCs/>
        </w:rPr>
        <w:t>: доцільне використання засобів навчання, включно з ІКТ;</w:t>
      </w:r>
    </w:p>
    <w:p w:rsidR="00946A18" w:rsidRPr="00946A18" w:rsidRDefault="00946A18" w:rsidP="00946A18">
      <w:pPr>
        <w:widowControl w:val="0"/>
        <w:tabs>
          <w:tab w:val="left" w:pos="0"/>
        </w:tabs>
        <w:autoSpaceDE w:val="0"/>
        <w:autoSpaceDN w:val="0"/>
        <w:jc w:val="both"/>
        <w:outlineLvl w:val="1"/>
        <w:rPr>
          <w:bCs/>
        </w:rPr>
      </w:pPr>
      <w:r w:rsidRPr="00946A18">
        <w:rPr>
          <w:bCs/>
        </w:rPr>
        <w:t xml:space="preserve">- </w:t>
      </w:r>
      <w:r w:rsidRPr="00946A18">
        <w:rPr>
          <w:bCs/>
          <w:lang w:val="uk-UA"/>
        </w:rPr>
        <w:t>4</w:t>
      </w:r>
      <w:r w:rsidRPr="00946A18">
        <w:rPr>
          <w:bCs/>
        </w:rPr>
        <w:t xml:space="preserve"> бал</w:t>
      </w:r>
      <w:r w:rsidRPr="00946A18">
        <w:rPr>
          <w:bCs/>
          <w:lang w:val="uk-UA"/>
        </w:rPr>
        <w:t>и</w:t>
      </w:r>
      <w:r w:rsidR="00250826">
        <w:rPr>
          <w:bCs/>
        </w:rPr>
        <w:t>: відповідність цілей</w:t>
      </w:r>
      <w:r w:rsidRPr="00946A18">
        <w:rPr>
          <w:bCs/>
        </w:rPr>
        <w:t xml:space="preserve"> заняття його змісту та процедурі.</w:t>
      </w:r>
    </w:p>
    <w:p w:rsidR="00946A18" w:rsidRPr="00946A18" w:rsidRDefault="00946A18" w:rsidP="00946A18">
      <w:pPr>
        <w:widowControl w:val="0"/>
        <w:autoSpaceDE w:val="0"/>
        <w:autoSpaceDN w:val="0"/>
        <w:adjustRightInd w:val="0"/>
        <w:ind w:firstLine="709"/>
        <w:jc w:val="both"/>
        <w:rPr>
          <w:rFonts w:eastAsia="TimesNewRomanPS-BoldMT"/>
          <w:bCs/>
          <w:lang w:eastAsia="en-US"/>
        </w:rPr>
      </w:pPr>
    </w:p>
    <w:p w:rsidR="00946A18" w:rsidRPr="00946A18" w:rsidRDefault="00946A18" w:rsidP="00946A18">
      <w:pPr>
        <w:autoSpaceDE w:val="0"/>
        <w:autoSpaceDN w:val="0"/>
        <w:adjustRightInd w:val="0"/>
        <w:jc w:val="center"/>
        <w:rPr>
          <w:rFonts w:eastAsia="Calibri"/>
          <w:b/>
          <w:lang w:eastAsia="en-US"/>
        </w:rPr>
      </w:pPr>
      <w:r w:rsidRPr="00946A18">
        <w:rPr>
          <w:rFonts w:eastAsia="Calibri"/>
          <w:b/>
          <w:lang w:eastAsia="en-US"/>
        </w:rPr>
        <w:t xml:space="preserve">Критерії оцінювання щоденника практики (25 балів) </w:t>
      </w:r>
    </w:p>
    <w:p w:rsidR="00946A18" w:rsidRPr="00946A18" w:rsidRDefault="00946A18" w:rsidP="00946A18">
      <w:pPr>
        <w:autoSpaceDE w:val="0"/>
        <w:autoSpaceDN w:val="0"/>
        <w:adjustRightInd w:val="0"/>
        <w:jc w:val="center"/>
        <w:rPr>
          <w:rFonts w:eastAsia="Calibri"/>
          <w:b/>
          <w:lang w:eastAsia="en-US"/>
        </w:rPr>
      </w:pPr>
      <w:r w:rsidRPr="00946A18">
        <w:rPr>
          <w:rFonts w:eastAsia="Calibri"/>
          <w:b/>
          <w:lang w:eastAsia="en-US"/>
        </w:rPr>
        <w:t xml:space="preserve">і звіту про навчальну </w:t>
      </w:r>
      <w:r w:rsidRPr="00946A18">
        <w:rPr>
          <w:rFonts w:eastAsia="Calibri"/>
          <w:b/>
          <w:lang w:val="uk-UA" w:eastAsia="en-US"/>
        </w:rPr>
        <w:t>педагогічн</w:t>
      </w:r>
      <w:r w:rsidRPr="00946A18">
        <w:rPr>
          <w:rFonts w:eastAsia="Calibri"/>
          <w:b/>
          <w:lang w:eastAsia="en-US"/>
        </w:rPr>
        <w:t>у практику (5 балів)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7706"/>
      </w:tblGrid>
      <w:tr w:rsidR="00946A18" w:rsidRPr="00946A18" w:rsidTr="00B717C4">
        <w:tc>
          <w:tcPr>
            <w:tcW w:w="1843" w:type="dxa"/>
          </w:tcPr>
          <w:p w:rsidR="00946A18" w:rsidRPr="00946A18" w:rsidRDefault="00946A18" w:rsidP="00946A18">
            <w:pPr>
              <w:widowControl w:val="0"/>
              <w:tabs>
                <w:tab w:val="center" w:pos="4677"/>
                <w:tab w:val="right" w:pos="9355"/>
              </w:tabs>
              <w:jc w:val="center"/>
              <w:rPr>
                <w:b/>
                <w:bCs/>
                <w:color w:val="000000"/>
              </w:rPr>
            </w:pPr>
          </w:p>
        </w:tc>
        <w:tc>
          <w:tcPr>
            <w:tcW w:w="8080" w:type="dxa"/>
          </w:tcPr>
          <w:p w:rsidR="00946A18" w:rsidRPr="00946A18" w:rsidRDefault="00946A18" w:rsidP="00946A18">
            <w:pPr>
              <w:widowControl w:val="0"/>
              <w:tabs>
                <w:tab w:val="center" w:pos="4677"/>
                <w:tab w:val="right" w:pos="9355"/>
              </w:tabs>
              <w:jc w:val="center"/>
              <w:rPr>
                <w:b/>
                <w:bCs/>
                <w:color w:val="000000"/>
              </w:rPr>
            </w:pPr>
            <w:r w:rsidRPr="00946A18">
              <w:rPr>
                <w:b/>
                <w:bCs/>
                <w:color w:val="000000"/>
              </w:rPr>
              <w:t>Критерії оцінювання</w:t>
            </w:r>
          </w:p>
        </w:tc>
      </w:tr>
      <w:tr w:rsidR="00946A18" w:rsidRPr="00946A18" w:rsidTr="00B717C4">
        <w:tc>
          <w:tcPr>
            <w:tcW w:w="1843" w:type="dxa"/>
          </w:tcPr>
          <w:p w:rsidR="00946A18" w:rsidRPr="00946A18" w:rsidRDefault="00946A18" w:rsidP="00946A18">
            <w:pPr>
              <w:widowControl w:val="0"/>
              <w:tabs>
                <w:tab w:val="center" w:pos="4677"/>
                <w:tab w:val="right" w:pos="9355"/>
              </w:tabs>
              <w:jc w:val="center"/>
              <w:rPr>
                <w:bCs/>
                <w:color w:val="000000"/>
              </w:rPr>
            </w:pPr>
          </w:p>
          <w:p w:rsidR="00946A18" w:rsidRPr="00946A18" w:rsidRDefault="00946A18" w:rsidP="00946A18">
            <w:pPr>
              <w:widowControl w:val="0"/>
              <w:tabs>
                <w:tab w:val="center" w:pos="4677"/>
                <w:tab w:val="right" w:pos="9355"/>
              </w:tabs>
              <w:jc w:val="center"/>
              <w:rPr>
                <w:bCs/>
                <w:color w:val="000000"/>
              </w:rPr>
            </w:pPr>
          </w:p>
          <w:p w:rsidR="00946A18" w:rsidRPr="00946A18" w:rsidRDefault="00946A18" w:rsidP="00946A18">
            <w:pPr>
              <w:widowControl w:val="0"/>
              <w:tabs>
                <w:tab w:val="center" w:pos="4677"/>
                <w:tab w:val="right" w:pos="9355"/>
              </w:tabs>
              <w:jc w:val="center"/>
              <w:rPr>
                <w:bCs/>
                <w:color w:val="000000"/>
              </w:rPr>
            </w:pPr>
          </w:p>
          <w:p w:rsidR="00946A18" w:rsidRPr="00946A18" w:rsidRDefault="00946A18" w:rsidP="00946A18">
            <w:pPr>
              <w:widowControl w:val="0"/>
              <w:tabs>
                <w:tab w:val="center" w:pos="4677"/>
                <w:tab w:val="right" w:pos="9355"/>
              </w:tabs>
              <w:jc w:val="center"/>
              <w:rPr>
                <w:bCs/>
                <w:color w:val="000000"/>
              </w:rPr>
            </w:pPr>
            <w:r w:rsidRPr="00946A18">
              <w:rPr>
                <w:bCs/>
                <w:color w:val="000000"/>
              </w:rPr>
              <w:t>високий рівень</w:t>
            </w:r>
          </w:p>
          <w:p w:rsidR="00946A18" w:rsidRPr="00946A18" w:rsidRDefault="00946A18" w:rsidP="00946A18">
            <w:pPr>
              <w:widowControl w:val="0"/>
              <w:tabs>
                <w:tab w:val="center" w:pos="4677"/>
                <w:tab w:val="right" w:pos="9355"/>
              </w:tabs>
              <w:jc w:val="center"/>
              <w:rPr>
                <w:bCs/>
                <w:color w:val="000000"/>
              </w:rPr>
            </w:pPr>
            <w:r w:rsidRPr="00946A18">
              <w:rPr>
                <w:bCs/>
                <w:color w:val="000000"/>
              </w:rPr>
              <w:t>23</w:t>
            </w:r>
            <w:r w:rsidRPr="00946A18">
              <w:rPr>
                <w:bCs/>
                <w:color w:val="000000"/>
              </w:rPr>
              <w:sym w:font="Symbol" w:char="F02D"/>
            </w:r>
            <w:r w:rsidRPr="00946A18">
              <w:rPr>
                <w:bCs/>
                <w:color w:val="000000"/>
              </w:rPr>
              <w:t>25 б. /</w:t>
            </w:r>
          </w:p>
          <w:p w:rsidR="00946A18" w:rsidRPr="00946A18" w:rsidRDefault="00946A18" w:rsidP="00946A18">
            <w:pPr>
              <w:widowControl w:val="0"/>
              <w:tabs>
                <w:tab w:val="center" w:pos="4677"/>
                <w:tab w:val="right" w:pos="9355"/>
              </w:tabs>
              <w:jc w:val="center"/>
              <w:rPr>
                <w:bCs/>
                <w:color w:val="000000"/>
              </w:rPr>
            </w:pPr>
            <w:r w:rsidRPr="00946A18">
              <w:rPr>
                <w:bCs/>
                <w:color w:val="000000"/>
              </w:rPr>
              <w:t>4,5</w:t>
            </w:r>
            <w:r w:rsidRPr="00946A18">
              <w:rPr>
                <w:bCs/>
                <w:color w:val="000000"/>
              </w:rPr>
              <w:sym w:font="Symbol" w:char="F02D"/>
            </w:r>
            <w:r w:rsidRPr="00946A18">
              <w:rPr>
                <w:bCs/>
                <w:color w:val="000000"/>
              </w:rPr>
              <w:t>5 б.</w:t>
            </w:r>
            <w:r w:rsidRPr="00946A18">
              <w:rPr>
                <w:color w:val="000000"/>
                <w:vertAlign w:val="superscript"/>
              </w:rPr>
              <w:footnoteReference w:id="1"/>
            </w:r>
          </w:p>
        </w:tc>
        <w:tc>
          <w:tcPr>
            <w:tcW w:w="8080" w:type="dxa"/>
          </w:tcPr>
          <w:p w:rsidR="00946A18" w:rsidRPr="00946A18" w:rsidRDefault="00946A18" w:rsidP="00946A18">
            <w:pPr>
              <w:widowControl w:val="0"/>
              <w:tabs>
                <w:tab w:val="center" w:pos="4677"/>
                <w:tab w:val="right" w:pos="9355"/>
              </w:tabs>
              <w:jc w:val="both"/>
              <w:rPr>
                <w:b/>
                <w:bCs/>
                <w:color w:val="000000"/>
                <w:shd w:val="clear" w:color="auto" w:fill="F5F5F5"/>
              </w:rPr>
            </w:pPr>
            <w:r w:rsidRPr="00946A18">
              <w:t xml:space="preserve">Здобувач вищої освіти дотримується вимог до оформлення щоденника практики й звіту, самостійно й регулярно заповнює щоденник навчальної </w:t>
            </w:r>
            <w:r w:rsidRPr="00946A18">
              <w:rPr>
                <w:lang w:val="uk-UA"/>
              </w:rPr>
              <w:t>педагогічн</w:t>
            </w:r>
            <w:r w:rsidRPr="00946A18">
              <w:t>ої практики, повно й вичерпно аналізує свою діяльність під час практики; вправно формулює зміст діяльності, яку здійснював; наводить доречні аргументи, теоретичні завваги підкріплює переконливими й конкретизованими прикладами та аналізом різних методичних ситуацій, які виникали під час організації освітнього процесу, висловлює свої пропозиції для розв’язання проблемних ситуацій; послуговується нормативною термінологією методик</w:t>
            </w:r>
            <w:r w:rsidRPr="00946A18">
              <w:rPr>
                <w:lang w:val="uk-UA"/>
              </w:rPr>
              <w:t>и</w:t>
            </w:r>
            <w:r w:rsidRPr="00946A18">
              <w:t xml:space="preserve"> навчання </w:t>
            </w:r>
            <w:r w:rsidRPr="00946A18">
              <w:rPr>
                <w:lang w:val="uk-UA"/>
              </w:rPr>
              <w:t>англій</w:t>
            </w:r>
            <w:r w:rsidRPr="00946A18">
              <w:t xml:space="preserve">ської мови; розвиток думки (логічність і послідовність викладу) є цілісним, послідовним і несуперечливим; висловлювання органічні, пов'язані із сформульованими висновками, аргументами й прикладами; записи відзначаються багатством слововживання й дотриманням норм сучасної української літературної мови. Здобувач дотримується принципів академічної доброчесності та подає вчасно звітну документацію. </w:t>
            </w:r>
          </w:p>
        </w:tc>
      </w:tr>
      <w:tr w:rsidR="00946A18" w:rsidRPr="00946A18" w:rsidTr="00B717C4">
        <w:tc>
          <w:tcPr>
            <w:tcW w:w="1843" w:type="dxa"/>
          </w:tcPr>
          <w:p w:rsidR="00946A18" w:rsidRPr="00946A18" w:rsidRDefault="00946A18" w:rsidP="00946A18">
            <w:pPr>
              <w:widowControl w:val="0"/>
              <w:tabs>
                <w:tab w:val="center" w:pos="4677"/>
                <w:tab w:val="right" w:pos="9355"/>
              </w:tabs>
              <w:jc w:val="center"/>
              <w:rPr>
                <w:bCs/>
                <w:color w:val="000000"/>
              </w:rPr>
            </w:pPr>
          </w:p>
          <w:p w:rsidR="00946A18" w:rsidRPr="00946A18" w:rsidRDefault="00946A18" w:rsidP="00946A18">
            <w:pPr>
              <w:widowControl w:val="0"/>
              <w:tabs>
                <w:tab w:val="center" w:pos="4677"/>
                <w:tab w:val="right" w:pos="9355"/>
              </w:tabs>
              <w:jc w:val="center"/>
              <w:rPr>
                <w:bCs/>
                <w:color w:val="000000"/>
              </w:rPr>
            </w:pPr>
            <w:r w:rsidRPr="00946A18">
              <w:rPr>
                <w:bCs/>
                <w:color w:val="000000"/>
              </w:rPr>
              <w:t>достатній рівень</w:t>
            </w:r>
          </w:p>
          <w:p w:rsidR="00946A18" w:rsidRPr="00946A18" w:rsidRDefault="00946A18" w:rsidP="00946A18">
            <w:pPr>
              <w:widowControl w:val="0"/>
              <w:tabs>
                <w:tab w:val="center" w:pos="4677"/>
                <w:tab w:val="right" w:pos="9355"/>
              </w:tabs>
              <w:jc w:val="center"/>
              <w:rPr>
                <w:bCs/>
                <w:color w:val="000000"/>
              </w:rPr>
            </w:pPr>
            <w:r w:rsidRPr="00946A18">
              <w:rPr>
                <w:bCs/>
                <w:color w:val="000000"/>
              </w:rPr>
              <w:t>19</w:t>
            </w:r>
            <w:r w:rsidRPr="00946A18">
              <w:rPr>
                <w:bCs/>
                <w:color w:val="000000"/>
              </w:rPr>
              <w:sym w:font="Symbol" w:char="F02D"/>
            </w:r>
            <w:r w:rsidRPr="00946A18">
              <w:rPr>
                <w:bCs/>
                <w:color w:val="000000"/>
              </w:rPr>
              <w:t>22 б. /</w:t>
            </w:r>
          </w:p>
          <w:p w:rsidR="00946A18" w:rsidRPr="00946A18" w:rsidRDefault="00946A18" w:rsidP="00946A18">
            <w:pPr>
              <w:widowControl w:val="0"/>
              <w:tabs>
                <w:tab w:val="center" w:pos="4677"/>
                <w:tab w:val="right" w:pos="9355"/>
              </w:tabs>
              <w:jc w:val="center"/>
              <w:rPr>
                <w:bCs/>
                <w:color w:val="000000"/>
              </w:rPr>
            </w:pPr>
            <w:r w:rsidRPr="00946A18">
              <w:rPr>
                <w:bCs/>
                <w:color w:val="000000"/>
              </w:rPr>
              <w:t>3,8</w:t>
            </w:r>
            <w:r w:rsidRPr="00946A18">
              <w:rPr>
                <w:bCs/>
                <w:color w:val="000000"/>
              </w:rPr>
              <w:sym w:font="Symbol" w:char="F02D"/>
            </w:r>
            <w:r w:rsidRPr="00946A18">
              <w:rPr>
                <w:bCs/>
                <w:color w:val="000000"/>
              </w:rPr>
              <w:t>4,4 б.</w:t>
            </w:r>
          </w:p>
        </w:tc>
        <w:tc>
          <w:tcPr>
            <w:tcW w:w="8080" w:type="dxa"/>
          </w:tcPr>
          <w:p w:rsidR="00946A18" w:rsidRPr="00946A18" w:rsidRDefault="00946A18" w:rsidP="00946A18">
            <w:pPr>
              <w:widowControl w:val="0"/>
              <w:tabs>
                <w:tab w:val="center" w:pos="4677"/>
                <w:tab w:val="right" w:pos="9355"/>
              </w:tabs>
              <w:jc w:val="both"/>
              <w:rPr>
                <w:b/>
                <w:bCs/>
                <w:color w:val="000000"/>
                <w:shd w:val="clear" w:color="auto" w:fill="F5F5F5"/>
              </w:rPr>
            </w:pPr>
            <w:r w:rsidRPr="00946A18">
              <w:t xml:space="preserve">Здобувач вищої освіти дотримується вимог до оформлення щоденника практики й звіту, самостійно й регулярно заповнює щоденник навчальної </w:t>
            </w:r>
            <w:r w:rsidRPr="00946A18">
              <w:rPr>
                <w:lang w:val="uk-UA"/>
              </w:rPr>
              <w:t>педагогічн</w:t>
            </w:r>
            <w:r w:rsidRPr="00946A18">
              <w:t xml:space="preserve">ої практики, повно й вичерпно аналізує свою діяльність під час практики; формулює зміст діяльності, яку здійснював; наводить доречні аргументи, теоретичні </w:t>
            </w:r>
            <w:r w:rsidRPr="00946A18">
              <w:rPr>
                <w:lang w:val="uk-UA"/>
              </w:rPr>
              <w:t>аспект</w:t>
            </w:r>
            <w:r w:rsidRPr="00946A18">
              <w:t xml:space="preserve">и переважно підкріплює переконливими й конкретизованими прикладами, однак подеколи відсутній аналіз методичних ситуацій, які виникали під час організації освітнього процесу, не завжди висловлює власні пропозиції для розв’язання проблемних ситуацій; переважно послуговується нормативною </w:t>
            </w:r>
            <w:r w:rsidRPr="00946A18">
              <w:lastRenderedPageBreak/>
              <w:t>термінологією освітньої галузі та термінологічним апаратом методик</w:t>
            </w:r>
            <w:r w:rsidRPr="00946A18">
              <w:rPr>
                <w:lang w:val="uk-UA"/>
              </w:rPr>
              <w:t>и</w:t>
            </w:r>
            <w:r w:rsidRPr="00946A18">
              <w:t xml:space="preserve"> навчання </w:t>
            </w:r>
            <w:r w:rsidRPr="00946A18">
              <w:rPr>
                <w:lang w:val="uk-UA"/>
              </w:rPr>
              <w:t>англій</w:t>
            </w:r>
            <w:r w:rsidRPr="00946A18">
              <w:t xml:space="preserve">ської мови, однак трапляються окремі помилкові терміновживання; розвиток думки (логічність і послідовність викладу) є цілісним, послідовним і несуперечливим; висловлювання органічні, пов'язані із сформульованими висновками, аргументами й прикладами. </w:t>
            </w:r>
            <w:r w:rsidRPr="00946A18">
              <w:rPr>
                <w:color w:val="000000"/>
              </w:rPr>
              <w:t>У матеріалах практики н</w:t>
            </w:r>
            <w:r w:rsidRPr="00946A18">
              <w:t>аявні поодинокі орфографічні, пунктуаційні й стилістичні помилки. Здобувач дотримується принципів академічної доброчесності та подає вчасно звітну документацію.</w:t>
            </w:r>
          </w:p>
        </w:tc>
      </w:tr>
      <w:tr w:rsidR="00946A18" w:rsidRPr="00946A18" w:rsidTr="00B717C4">
        <w:tc>
          <w:tcPr>
            <w:tcW w:w="1843" w:type="dxa"/>
          </w:tcPr>
          <w:p w:rsidR="00946A18" w:rsidRPr="00946A18" w:rsidRDefault="00946A18" w:rsidP="00946A18">
            <w:pPr>
              <w:widowControl w:val="0"/>
              <w:tabs>
                <w:tab w:val="center" w:pos="4677"/>
                <w:tab w:val="right" w:pos="9355"/>
              </w:tabs>
              <w:jc w:val="center"/>
              <w:rPr>
                <w:b/>
                <w:bCs/>
                <w:color w:val="000000"/>
              </w:rPr>
            </w:pPr>
          </w:p>
          <w:p w:rsidR="00946A18" w:rsidRPr="00946A18" w:rsidRDefault="00946A18" w:rsidP="00946A18">
            <w:pPr>
              <w:widowControl w:val="0"/>
              <w:tabs>
                <w:tab w:val="center" w:pos="4677"/>
                <w:tab w:val="right" w:pos="9355"/>
              </w:tabs>
              <w:jc w:val="center"/>
              <w:rPr>
                <w:bCs/>
                <w:color w:val="000000"/>
              </w:rPr>
            </w:pPr>
            <w:r w:rsidRPr="00946A18">
              <w:rPr>
                <w:bCs/>
                <w:color w:val="000000"/>
              </w:rPr>
              <w:t>середній рівень</w:t>
            </w:r>
          </w:p>
          <w:p w:rsidR="00946A18" w:rsidRPr="00946A18" w:rsidRDefault="00946A18" w:rsidP="00946A18">
            <w:pPr>
              <w:widowControl w:val="0"/>
              <w:tabs>
                <w:tab w:val="center" w:pos="4677"/>
                <w:tab w:val="right" w:pos="9355"/>
              </w:tabs>
              <w:jc w:val="center"/>
              <w:rPr>
                <w:bCs/>
                <w:color w:val="000000"/>
              </w:rPr>
            </w:pPr>
            <w:r w:rsidRPr="00946A18">
              <w:rPr>
                <w:bCs/>
                <w:color w:val="000000"/>
              </w:rPr>
              <w:t>15</w:t>
            </w:r>
            <w:r w:rsidRPr="00946A18">
              <w:rPr>
                <w:bCs/>
                <w:color w:val="000000"/>
              </w:rPr>
              <w:sym w:font="Symbol" w:char="F02D"/>
            </w:r>
            <w:r w:rsidRPr="00946A18">
              <w:rPr>
                <w:bCs/>
                <w:color w:val="000000"/>
              </w:rPr>
              <w:t>18 б. /</w:t>
            </w:r>
          </w:p>
          <w:p w:rsidR="00946A18" w:rsidRPr="00946A18" w:rsidRDefault="00946A18" w:rsidP="00946A18">
            <w:pPr>
              <w:widowControl w:val="0"/>
              <w:tabs>
                <w:tab w:val="center" w:pos="4677"/>
                <w:tab w:val="right" w:pos="9355"/>
              </w:tabs>
              <w:jc w:val="center"/>
              <w:rPr>
                <w:b/>
                <w:bCs/>
                <w:color w:val="000000"/>
              </w:rPr>
            </w:pPr>
            <w:r w:rsidRPr="00946A18">
              <w:rPr>
                <w:bCs/>
                <w:color w:val="000000"/>
              </w:rPr>
              <w:t>3,8</w:t>
            </w:r>
            <w:r w:rsidRPr="00946A18">
              <w:rPr>
                <w:bCs/>
                <w:color w:val="000000"/>
              </w:rPr>
              <w:sym w:font="Symbol" w:char="F02D"/>
            </w:r>
            <w:r w:rsidRPr="00946A18">
              <w:rPr>
                <w:bCs/>
                <w:color w:val="000000"/>
              </w:rPr>
              <w:t>4,4 б.</w:t>
            </w:r>
          </w:p>
        </w:tc>
        <w:tc>
          <w:tcPr>
            <w:tcW w:w="8080" w:type="dxa"/>
          </w:tcPr>
          <w:p w:rsidR="00946A18" w:rsidRPr="00946A18" w:rsidRDefault="00946A18" w:rsidP="00946A18">
            <w:pPr>
              <w:widowControl w:val="0"/>
              <w:tabs>
                <w:tab w:val="center" w:pos="4677"/>
                <w:tab w:val="right" w:pos="9355"/>
              </w:tabs>
              <w:ind w:firstLine="34"/>
              <w:jc w:val="both"/>
              <w:rPr>
                <w:color w:val="000000"/>
                <w:shd w:val="clear" w:color="auto" w:fill="F5F5F5"/>
              </w:rPr>
            </w:pPr>
            <w:r w:rsidRPr="00946A18">
              <w:t xml:space="preserve">Здобувач вищої освіти частково дотримується вимог до оформлення щоденника практики й звіту, самостійно, але не надто регулярно заповнює щоденник навчальної </w:t>
            </w:r>
            <w:r w:rsidRPr="00946A18">
              <w:rPr>
                <w:lang w:val="uk-UA"/>
              </w:rPr>
              <w:t>педагогічн</w:t>
            </w:r>
            <w:r w:rsidRPr="00946A18">
              <w:t>ої практики, не достатньо повно й вичерпно аналізує свою діяльність під час практики; формулює зміст діяльності, яку здійснював; наводить доречні аргументи, однак теоретичні</w:t>
            </w:r>
            <w:r w:rsidRPr="00946A18">
              <w:rPr>
                <w:lang w:val="uk-UA"/>
              </w:rPr>
              <w:t xml:space="preserve"> аспекти</w:t>
            </w:r>
            <w:r w:rsidRPr="00946A18">
              <w:t xml:space="preserve"> не завжди підкріплює переконливими й конкретизованими прикладами, немає аналізу методичних ситуацій, які виникали під час організації освітнього процесу, не завжди висловлює власні пропозиції для розв’язання проблемних ситуацій; наявні порушення у послуговуванні нормативною термінологією освітньої галузі та термінологічним апаратом методик</w:t>
            </w:r>
            <w:r w:rsidRPr="00946A18">
              <w:rPr>
                <w:lang w:val="uk-UA"/>
              </w:rPr>
              <w:t>и</w:t>
            </w:r>
            <w:r w:rsidRPr="00946A18">
              <w:t xml:space="preserve"> навчання </w:t>
            </w:r>
            <w:r w:rsidRPr="00946A18">
              <w:rPr>
                <w:lang w:val="uk-UA"/>
              </w:rPr>
              <w:t>англій</w:t>
            </w:r>
            <w:r w:rsidRPr="00946A18">
              <w:t xml:space="preserve">ської мови; розвиток думки (логічність і послідовність викладу) не завжди цілісний, послідовний і несуперечливий. </w:t>
            </w:r>
            <w:r w:rsidRPr="00946A18">
              <w:rPr>
                <w:color w:val="000000"/>
              </w:rPr>
              <w:t>У матеріалах практики н</w:t>
            </w:r>
            <w:r w:rsidRPr="00946A18">
              <w:t>аявні орфографічні, пунктуаційні й стилістичні помилки. Здобувач дотримується принципів академічної доброчесності</w:t>
            </w:r>
            <w:r w:rsidRPr="00946A18">
              <w:rPr>
                <w:lang w:val="uk-UA"/>
              </w:rPr>
              <w:t>, але порушує терміни</w:t>
            </w:r>
            <w:r w:rsidRPr="00946A18">
              <w:t xml:space="preserve"> </w:t>
            </w:r>
            <w:r w:rsidRPr="00946A18">
              <w:rPr>
                <w:lang w:val="uk-UA"/>
              </w:rPr>
              <w:t xml:space="preserve">подання  </w:t>
            </w:r>
            <w:r w:rsidRPr="00946A18">
              <w:t>звітн</w:t>
            </w:r>
            <w:r w:rsidRPr="00946A18">
              <w:rPr>
                <w:lang w:val="uk-UA"/>
              </w:rPr>
              <w:t>ої</w:t>
            </w:r>
            <w:r w:rsidRPr="00946A18">
              <w:t xml:space="preserve"> документаці</w:t>
            </w:r>
            <w:r w:rsidRPr="00946A18">
              <w:rPr>
                <w:lang w:val="uk-UA"/>
              </w:rPr>
              <w:t>ї</w:t>
            </w:r>
            <w:r w:rsidRPr="00946A18">
              <w:t>.</w:t>
            </w:r>
          </w:p>
        </w:tc>
      </w:tr>
      <w:tr w:rsidR="00946A18" w:rsidRPr="00946A18" w:rsidTr="00B717C4">
        <w:tc>
          <w:tcPr>
            <w:tcW w:w="1843" w:type="dxa"/>
          </w:tcPr>
          <w:p w:rsidR="00946A18" w:rsidRPr="00946A18" w:rsidRDefault="00946A18" w:rsidP="00946A18">
            <w:pPr>
              <w:widowControl w:val="0"/>
              <w:tabs>
                <w:tab w:val="center" w:pos="4677"/>
                <w:tab w:val="right" w:pos="9355"/>
              </w:tabs>
              <w:jc w:val="center"/>
              <w:rPr>
                <w:bCs/>
                <w:color w:val="000000"/>
              </w:rPr>
            </w:pPr>
            <w:r w:rsidRPr="00946A18">
              <w:rPr>
                <w:bCs/>
                <w:color w:val="000000"/>
              </w:rPr>
              <w:t>початковий рівень</w:t>
            </w:r>
          </w:p>
          <w:p w:rsidR="00946A18" w:rsidRPr="00946A18" w:rsidRDefault="00946A18" w:rsidP="00946A18">
            <w:pPr>
              <w:widowControl w:val="0"/>
              <w:tabs>
                <w:tab w:val="center" w:pos="4677"/>
                <w:tab w:val="right" w:pos="9355"/>
              </w:tabs>
              <w:jc w:val="center"/>
              <w:rPr>
                <w:b/>
                <w:bCs/>
                <w:color w:val="000000"/>
              </w:rPr>
            </w:pPr>
            <w:r w:rsidRPr="00946A18">
              <w:rPr>
                <w:bCs/>
                <w:color w:val="000000"/>
              </w:rPr>
              <w:t>менше ніж 15 б. / 3 б.</w:t>
            </w:r>
          </w:p>
        </w:tc>
        <w:tc>
          <w:tcPr>
            <w:tcW w:w="8080" w:type="dxa"/>
          </w:tcPr>
          <w:p w:rsidR="00946A18" w:rsidRPr="00946A18" w:rsidRDefault="00946A18" w:rsidP="00946A18">
            <w:pPr>
              <w:widowControl w:val="0"/>
              <w:tabs>
                <w:tab w:val="center" w:pos="4677"/>
                <w:tab w:val="right" w:pos="9355"/>
              </w:tabs>
              <w:jc w:val="both"/>
              <w:rPr>
                <w:bCs/>
                <w:color w:val="000000"/>
              </w:rPr>
            </w:pPr>
            <w:r w:rsidRPr="00946A18">
              <w:rPr>
                <w:bCs/>
                <w:color w:val="000000"/>
              </w:rPr>
              <w:t xml:space="preserve">Показники нижчі ніж ті, які відповідають середньому рівню. </w:t>
            </w:r>
          </w:p>
        </w:tc>
      </w:tr>
    </w:tbl>
    <w:p w:rsidR="00946A18" w:rsidRPr="00946A18" w:rsidRDefault="00946A18" w:rsidP="00946A18">
      <w:pPr>
        <w:autoSpaceDE w:val="0"/>
        <w:autoSpaceDN w:val="0"/>
        <w:adjustRightInd w:val="0"/>
        <w:jc w:val="center"/>
        <w:rPr>
          <w:rFonts w:eastAsia="Calibri"/>
          <w:b/>
          <w:lang w:eastAsia="en-US"/>
        </w:rPr>
      </w:pPr>
    </w:p>
    <w:p w:rsidR="00946A18" w:rsidRPr="00946A18" w:rsidRDefault="00946A18" w:rsidP="00946A18">
      <w:pPr>
        <w:rPr>
          <w:rFonts w:eastAsia="TimesNewRomanPS-BoldMT"/>
          <w:bCs/>
          <w:lang w:eastAsia="en-US"/>
        </w:rPr>
      </w:pPr>
    </w:p>
    <w:p w:rsidR="00946A18" w:rsidRPr="00946A18" w:rsidRDefault="00946A18" w:rsidP="00946A18">
      <w:pPr>
        <w:autoSpaceDE w:val="0"/>
        <w:autoSpaceDN w:val="0"/>
        <w:adjustRightInd w:val="0"/>
        <w:jc w:val="center"/>
        <w:rPr>
          <w:rFonts w:eastAsia="Calibri"/>
          <w:b/>
          <w:lang w:eastAsia="en-US"/>
        </w:rPr>
      </w:pPr>
      <w:r w:rsidRPr="00946A18">
        <w:rPr>
          <w:rFonts w:eastAsia="Calibri"/>
          <w:b/>
          <w:lang w:eastAsia="en-US"/>
        </w:rPr>
        <w:t xml:space="preserve">Захист навчальної </w:t>
      </w:r>
      <w:r w:rsidRPr="00946A18">
        <w:rPr>
          <w:rFonts w:eastAsia="Calibri"/>
          <w:b/>
          <w:lang w:val="uk-UA" w:eastAsia="en-US"/>
        </w:rPr>
        <w:t>педагогічн</w:t>
      </w:r>
      <w:r w:rsidRPr="00946A18">
        <w:rPr>
          <w:rFonts w:eastAsia="Calibri"/>
          <w:b/>
          <w:lang w:eastAsia="en-US"/>
        </w:rPr>
        <w:t>ої практики (10 балів)</w:t>
      </w:r>
    </w:p>
    <w:p w:rsidR="00946A18" w:rsidRPr="00946A18" w:rsidRDefault="00946A18" w:rsidP="00946A18">
      <w:pPr>
        <w:autoSpaceDE w:val="0"/>
        <w:autoSpaceDN w:val="0"/>
        <w:adjustRightInd w:val="0"/>
        <w:jc w:val="center"/>
        <w:rPr>
          <w:rFonts w:eastAsia="Calibri"/>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705"/>
      </w:tblGrid>
      <w:tr w:rsidR="00946A18" w:rsidRPr="00946A18" w:rsidTr="00B717C4">
        <w:tc>
          <w:tcPr>
            <w:tcW w:w="1843" w:type="dxa"/>
          </w:tcPr>
          <w:p w:rsidR="00946A18" w:rsidRPr="00946A18" w:rsidRDefault="00946A18" w:rsidP="00946A18">
            <w:pPr>
              <w:widowControl w:val="0"/>
              <w:tabs>
                <w:tab w:val="center" w:pos="4677"/>
                <w:tab w:val="right" w:pos="9355"/>
              </w:tabs>
              <w:jc w:val="center"/>
              <w:rPr>
                <w:b/>
                <w:bCs/>
                <w:color w:val="000000"/>
              </w:rPr>
            </w:pPr>
            <w:r w:rsidRPr="00946A18">
              <w:rPr>
                <w:b/>
                <w:bCs/>
                <w:color w:val="000000"/>
              </w:rPr>
              <w:t>Рівні</w:t>
            </w:r>
          </w:p>
        </w:tc>
        <w:tc>
          <w:tcPr>
            <w:tcW w:w="8080" w:type="dxa"/>
          </w:tcPr>
          <w:p w:rsidR="00946A18" w:rsidRPr="00946A18" w:rsidRDefault="00946A18" w:rsidP="00946A18">
            <w:pPr>
              <w:widowControl w:val="0"/>
              <w:tabs>
                <w:tab w:val="center" w:pos="4677"/>
                <w:tab w:val="right" w:pos="9355"/>
              </w:tabs>
              <w:jc w:val="center"/>
              <w:rPr>
                <w:b/>
                <w:bCs/>
                <w:color w:val="000000"/>
              </w:rPr>
            </w:pPr>
            <w:r w:rsidRPr="00946A18">
              <w:rPr>
                <w:b/>
                <w:bCs/>
                <w:color w:val="000000"/>
              </w:rPr>
              <w:t>Критерії оцінювання</w:t>
            </w:r>
          </w:p>
        </w:tc>
      </w:tr>
      <w:tr w:rsidR="00946A18" w:rsidRPr="00946A18" w:rsidTr="00B717C4">
        <w:tc>
          <w:tcPr>
            <w:tcW w:w="1843" w:type="dxa"/>
          </w:tcPr>
          <w:p w:rsidR="00946A18" w:rsidRPr="00946A18" w:rsidRDefault="00946A18" w:rsidP="00946A18">
            <w:pPr>
              <w:widowControl w:val="0"/>
              <w:tabs>
                <w:tab w:val="center" w:pos="4677"/>
                <w:tab w:val="right" w:pos="9355"/>
              </w:tabs>
              <w:jc w:val="center"/>
              <w:rPr>
                <w:bCs/>
                <w:color w:val="000000"/>
              </w:rPr>
            </w:pPr>
          </w:p>
          <w:p w:rsidR="00946A18" w:rsidRPr="00946A18" w:rsidRDefault="00946A18" w:rsidP="00946A18">
            <w:pPr>
              <w:widowControl w:val="0"/>
              <w:tabs>
                <w:tab w:val="center" w:pos="4677"/>
                <w:tab w:val="right" w:pos="9355"/>
              </w:tabs>
              <w:jc w:val="center"/>
              <w:rPr>
                <w:bCs/>
                <w:color w:val="000000"/>
              </w:rPr>
            </w:pPr>
          </w:p>
          <w:p w:rsidR="00946A18" w:rsidRPr="00946A18" w:rsidRDefault="00946A18" w:rsidP="00946A18">
            <w:pPr>
              <w:widowControl w:val="0"/>
              <w:tabs>
                <w:tab w:val="center" w:pos="4677"/>
                <w:tab w:val="right" w:pos="9355"/>
              </w:tabs>
              <w:jc w:val="center"/>
              <w:rPr>
                <w:bCs/>
                <w:color w:val="000000"/>
              </w:rPr>
            </w:pPr>
            <w:r w:rsidRPr="00946A18">
              <w:rPr>
                <w:bCs/>
                <w:color w:val="000000"/>
              </w:rPr>
              <w:t>високий рівень</w:t>
            </w:r>
          </w:p>
          <w:p w:rsidR="00946A18" w:rsidRPr="00946A18" w:rsidRDefault="00946A18" w:rsidP="00946A18">
            <w:pPr>
              <w:widowControl w:val="0"/>
              <w:tabs>
                <w:tab w:val="center" w:pos="4677"/>
                <w:tab w:val="right" w:pos="9355"/>
              </w:tabs>
              <w:jc w:val="center"/>
              <w:rPr>
                <w:bCs/>
                <w:color w:val="000000"/>
              </w:rPr>
            </w:pPr>
            <w:r w:rsidRPr="00946A18">
              <w:rPr>
                <w:bCs/>
                <w:color w:val="000000"/>
              </w:rPr>
              <w:t>9</w:t>
            </w:r>
            <w:r w:rsidRPr="00946A18">
              <w:rPr>
                <w:bCs/>
                <w:color w:val="000000"/>
              </w:rPr>
              <w:sym w:font="Symbol" w:char="F02D"/>
            </w:r>
            <w:r w:rsidRPr="00946A18">
              <w:rPr>
                <w:bCs/>
                <w:color w:val="000000"/>
              </w:rPr>
              <w:t xml:space="preserve">10 б. </w:t>
            </w:r>
          </w:p>
          <w:p w:rsidR="00946A18" w:rsidRPr="00946A18" w:rsidRDefault="00946A18" w:rsidP="00946A18">
            <w:pPr>
              <w:widowControl w:val="0"/>
              <w:tabs>
                <w:tab w:val="center" w:pos="4677"/>
                <w:tab w:val="right" w:pos="9355"/>
              </w:tabs>
              <w:jc w:val="center"/>
              <w:rPr>
                <w:bCs/>
                <w:color w:val="000000"/>
              </w:rPr>
            </w:pPr>
          </w:p>
        </w:tc>
        <w:tc>
          <w:tcPr>
            <w:tcW w:w="8080" w:type="dxa"/>
          </w:tcPr>
          <w:p w:rsidR="00946A18" w:rsidRPr="00946A18" w:rsidRDefault="00946A18" w:rsidP="00946A18">
            <w:pPr>
              <w:widowControl w:val="0"/>
              <w:tabs>
                <w:tab w:val="center" w:pos="4677"/>
                <w:tab w:val="right" w:pos="9355"/>
              </w:tabs>
              <w:jc w:val="both"/>
              <w:rPr>
                <w:b/>
                <w:bCs/>
                <w:color w:val="000000"/>
                <w:shd w:val="clear" w:color="auto" w:fill="F5F5F5"/>
              </w:rPr>
            </w:pPr>
            <w:r w:rsidRPr="00946A18">
              <w:t xml:space="preserve">Здобувач вищої освіти повно й вичерпно аналізує діяльність, яку здійснював під час практики; послуговується нормативною термінологією методики навчання </w:t>
            </w:r>
            <w:r w:rsidRPr="00946A18">
              <w:rPr>
                <w:lang w:val="uk-UA"/>
              </w:rPr>
              <w:t>англій</w:t>
            </w:r>
            <w:r w:rsidRPr="00946A18">
              <w:t>ської мов</w:t>
            </w:r>
            <w:r w:rsidRPr="00946A18">
              <w:rPr>
                <w:lang w:val="uk-UA"/>
              </w:rPr>
              <w:t>и</w:t>
            </w:r>
            <w:r w:rsidRPr="00946A18">
              <w:t xml:space="preserve">; дотримується принципів логічності </w:t>
            </w:r>
            <w:proofErr w:type="gramStart"/>
            <w:r w:rsidRPr="00946A18">
              <w:t>й  послідовності</w:t>
            </w:r>
            <w:proofErr w:type="gramEnd"/>
            <w:r w:rsidRPr="00946A18">
              <w:t xml:space="preserve"> у висловлюваннях, дотримується норм сучасної української літературної мови; бере активну участь в обговоренні звітів інших здобувачів; кваліфіковано відповідає на поставлені запитання; демонструє презентацію звітних матеріалів  тощо. </w:t>
            </w:r>
          </w:p>
        </w:tc>
      </w:tr>
      <w:tr w:rsidR="00946A18" w:rsidRPr="00946A18" w:rsidTr="00B717C4">
        <w:tc>
          <w:tcPr>
            <w:tcW w:w="1843" w:type="dxa"/>
          </w:tcPr>
          <w:p w:rsidR="00946A18" w:rsidRPr="00946A18" w:rsidRDefault="00946A18" w:rsidP="00946A18">
            <w:pPr>
              <w:widowControl w:val="0"/>
              <w:tabs>
                <w:tab w:val="center" w:pos="4677"/>
                <w:tab w:val="right" w:pos="9355"/>
              </w:tabs>
              <w:jc w:val="center"/>
              <w:rPr>
                <w:bCs/>
                <w:color w:val="000000"/>
              </w:rPr>
            </w:pPr>
          </w:p>
          <w:p w:rsidR="00946A18" w:rsidRPr="00946A18" w:rsidRDefault="00946A18" w:rsidP="00946A18">
            <w:pPr>
              <w:widowControl w:val="0"/>
              <w:tabs>
                <w:tab w:val="center" w:pos="4677"/>
                <w:tab w:val="right" w:pos="9355"/>
              </w:tabs>
              <w:jc w:val="center"/>
              <w:rPr>
                <w:bCs/>
                <w:color w:val="000000"/>
              </w:rPr>
            </w:pPr>
            <w:r w:rsidRPr="00946A18">
              <w:rPr>
                <w:bCs/>
                <w:color w:val="000000"/>
              </w:rPr>
              <w:t>достатній рівень</w:t>
            </w:r>
          </w:p>
          <w:p w:rsidR="00946A18" w:rsidRPr="00946A18" w:rsidRDefault="00946A18" w:rsidP="00946A18">
            <w:pPr>
              <w:widowControl w:val="0"/>
              <w:tabs>
                <w:tab w:val="center" w:pos="4677"/>
                <w:tab w:val="right" w:pos="9355"/>
              </w:tabs>
              <w:jc w:val="center"/>
              <w:rPr>
                <w:bCs/>
                <w:color w:val="000000"/>
              </w:rPr>
            </w:pPr>
            <w:r w:rsidRPr="00946A18">
              <w:rPr>
                <w:bCs/>
                <w:color w:val="000000"/>
              </w:rPr>
              <w:t>7,5</w:t>
            </w:r>
            <w:r w:rsidRPr="00946A18">
              <w:rPr>
                <w:bCs/>
                <w:color w:val="000000"/>
              </w:rPr>
              <w:sym w:font="Symbol" w:char="F02D"/>
            </w:r>
            <w:r w:rsidRPr="00946A18">
              <w:rPr>
                <w:bCs/>
                <w:color w:val="000000"/>
              </w:rPr>
              <w:t xml:space="preserve">8 б. </w:t>
            </w:r>
          </w:p>
          <w:p w:rsidR="00946A18" w:rsidRPr="00946A18" w:rsidRDefault="00946A18" w:rsidP="00946A18">
            <w:pPr>
              <w:widowControl w:val="0"/>
              <w:tabs>
                <w:tab w:val="center" w:pos="4677"/>
                <w:tab w:val="right" w:pos="9355"/>
              </w:tabs>
              <w:jc w:val="center"/>
              <w:rPr>
                <w:bCs/>
                <w:color w:val="000000"/>
              </w:rPr>
            </w:pPr>
          </w:p>
        </w:tc>
        <w:tc>
          <w:tcPr>
            <w:tcW w:w="8080" w:type="dxa"/>
          </w:tcPr>
          <w:p w:rsidR="00946A18" w:rsidRPr="00946A18" w:rsidRDefault="00946A18" w:rsidP="00946A18">
            <w:pPr>
              <w:widowControl w:val="0"/>
              <w:tabs>
                <w:tab w:val="center" w:pos="4677"/>
                <w:tab w:val="right" w:pos="9355"/>
              </w:tabs>
              <w:jc w:val="both"/>
              <w:rPr>
                <w:b/>
                <w:bCs/>
                <w:color w:val="000000"/>
                <w:shd w:val="clear" w:color="auto" w:fill="F5F5F5"/>
              </w:rPr>
            </w:pPr>
            <w:r w:rsidRPr="00946A18">
              <w:t xml:space="preserve">Здобувач вищої освіти достатньо повно й вичерпно аналізує діяльність, яку здійснював під час практики; послуговується нормативною термінологією методики навчання </w:t>
            </w:r>
            <w:r w:rsidRPr="00946A18">
              <w:rPr>
                <w:lang w:val="uk-UA"/>
              </w:rPr>
              <w:t>англій</w:t>
            </w:r>
            <w:r w:rsidRPr="00946A18">
              <w:t>ської мови, однак допускає окремі неточні формулювання, які самостійно виправляє після спрямувальних питань; переважно дотримується принципів логічності й послідовності у висловлюваннях, у мовленні наявні поодинокі  порушення норм сучасної української літературної мови; бере участь в обговоренні звітів інших здобувачів; кваліфіковано відповідає на поставлені запитання, однак з окремими неточностями тощо.</w:t>
            </w:r>
          </w:p>
        </w:tc>
      </w:tr>
      <w:tr w:rsidR="00946A18" w:rsidRPr="00946A18" w:rsidTr="00B717C4">
        <w:tc>
          <w:tcPr>
            <w:tcW w:w="1843" w:type="dxa"/>
          </w:tcPr>
          <w:p w:rsidR="00946A18" w:rsidRPr="00946A18" w:rsidRDefault="00946A18" w:rsidP="00946A18">
            <w:pPr>
              <w:widowControl w:val="0"/>
              <w:tabs>
                <w:tab w:val="center" w:pos="4677"/>
                <w:tab w:val="right" w:pos="9355"/>
              </w:tabs>
              <w:jc w:val="center"/>
              <w:rPr>
                <w:b/>
                <w:bCs/>
                <w:color w:val="000000"/>
              </w:rPr>
            </w:pPr>
          </w:p>
          <w:p w:rsidR="00946A18" w:rsidRPr="00946A18" w:rsidRDefault="00946A18" w:rsidP="00946A18">
            <w:pPr>
              <w:widowControl w:val="0"/>
              <w:tabs>
                <w:tab w:val="center" w:pos="4677"/>
                <w:tab w:val="right" w:pos="9355"/>
              </w:tabs>
              <w:jc w:val="center"/>
              <w:rPr>
                <w:b/>
                <w:bCs/>
                <w:color w:val="000000"/>
              </w:rPr>
            </w:pPr>
          </w:p>
          <w:p w:rsidR="00946A18" w:rsidRPr="00946A18" w:rsidRDefault="00946A18" w:rsidP="00946A18">
            <w:pPr>
              <w:widowControl w:val="0"/>
              <w:tabs>
                <w:tab w:val="center" w:pos="4677"/>
                <w:tab w:val="right" w:pos="9355"/>
              </w:tabs>
              <w:jc w:val="center"/>
              <w:rPr>
                <w:bCs/>
                <w:color w:val="000000"/>
              </w:rPr>
            </w:pPr>
            <w:r w:rsidRPr="00946A18">
              <w:rPr>
                <w:bCs/>
                <w:color w:val="000000"/>
              </w:rPr>
              <w:t>середній рівень</w:t>
            </w:r>
          </w:p>
          <w:p w:rsidR="00946A18" w:rsidRPr="00946A18" w:rsidRDefault="00946A18" w:rsidP="00946A18">
            <w:pPr>
              <w:widowControl w:val="0"/>
              <w:tabs>
                <w:tab w:val="center" w:pos="4677"/>
                <w:tab w:val="right" w:pos="9355"/>
              </w:tabs>
              <w:jc w:val="center"/>
              <w:rPr>
                <w:b/>
                <w:bCs/>
                <w:color w:val="000000"/>
              </w:rPr>
            </w:pPr>
            <w:r w:rsidRPr="00946A18">
              <w:rPr>
                <w:bCs/>
                <w:color w:val="000000"/>
              </w:rPr>
              <w:t>6</w:t>
            </w:r>
            <w:r w:rsidRPr="00946A18">
              <w:rPr>
                <w:bCs/>
                <w:color w:val="000000"/>
              </w:rPr>
              <w:sym w:font="Symbol" w:char="F02D"/>
            </w:r>
            <w:r w:rsidRPr="00946A18">
              <w:rPr>
                <w:bCs/>
                <w:color w:val="000000"/>
              </w:rPr>
              <w:t xml:space="preserve">7,4 б. </w:t>
            </w:r>
          </w:p>
          <w:p w:rsidR="00946A18" w:rsidRPr="00946A18" w:rsidRDefault="00946A18" w:rsidP="00946A18">
            <w:pPr>
              <w:widowControl w:val="0"/>
              <w:tabs>
                <w:tab w:val="center" w:pos="4677"/>
                <w:tab w:val="right" w:pos="9355"/>
              </w:tabs>
              <w:jc w:val="center"/>
              <w:rPr>
                <w:b/>
                <w:bCs/>
                <w:color w:val="000000"/>
              </w:rPr>
            </w:pPr>
          </w:p>
        </w:tc>
        <w:tc>
          <w:tcPr>
            <w:tcW w:w="8080" w:type="dxa"/>
          </w:tcPr>
          <w:p w:rsidR="00946A18" w:rsidRPr="00946A18" w:rsidRDefault="00946A18" w:rsidP="00946A18">
            <w:pPr>
              <w:widowControl w:val="0"/>
              <w:tabs>
                <w:tab w:val="center" w:pos="4677"/>
                <w:tab w:val="right" w:pos="9355"/>
              </w:tabs>
              <w:ind w:firstLine="34"/>
              <w:jc w:val="both"/>
              <w:rPr>
                <w:color w:val="000000"/>
                <w:shd w:val="clear" w:color="auto" w:fill="F5F5F5"/>
              </w:rPr>
            </w:pPr>
            <w:r w:rsidRPr="00946A18">
              <w:t xml:space="preserve">Здобувач вищої освіти недостатньо повно й вичерпно аналізує діяльність, яку здійснював під час практики; допускає помилки у використанні термінології методики навчання </w:t>
            </w:r>
            <w:r w:rsidRPr="00946A18">
              <w:rPr>
                <w:lang w:val="uk-UA"/>
              </w:rPr>
              <w:t>англій</w:t>
            </w:r>
            <w:r w:rsidRPr="00946A18">
              <w:t xml:space="preserve">ської мови; частково порушує принципи логічності й послідовності у висловлюваннях, у мовленні наявні  порушення норм сучасної української літературної </w:t>
            </w:r>
            <w:r w:rsidRPr="00946A18">
              <w:lastRenderedPageBreak/>
              <w:t>мови; не досить активний в обговоренні звітів інших здобувачів; допускає помилки у відповідях на поставлені запитання тощо.</w:t>
            </w:r>
          </w:p>
        </w:tc>
      </w:tr>
      <w:tr w:rsidR="00946A18" w:rsidRPr="00946A18" w:rsidTr="00B717C4">
        <w:tc>
          <w:tcPr>
            <w:tcW w:w="1843" w:type="dxa"/>
          </w:tcPr>
          <w:p w:rsidR="00946A18" w:rsidRPr="00946A18" w:rsidRDefault="00946A18" w:rsidP="00946A18">
            <w:pPr>
              <w:widowControl w:val="0"/>
              <w:tabs>
                <w:tab w:val="center" w:pos="4677"/>
                <w:tab w:val="right" w:pos="9355"/>
              </w:tabs>
              <w:jc w:val="center"/>
              <w:rPr>
                <w:bCs/>
                <w:color w:val="000000"/>
              </w:rPr>
            </w:pPr>
            <w:r w:rsidRPr="00946A18">
              <w:rPr>
                <w:bCs/>
                <w:color w:val="000000"/>
              </w:rPr>
              <w:lastRenderedPageBreak/>
              <w:t>початковий рівень</w:t>
            </w:r>
          </w:p>
          <w:p w:rsidR="00946A18" w:rsidRPr="00946A18" w:rsidRDefault="00946A18" w:rsidP="00946A18">
            <w:pPr>
              <w:widowControl w:val="0"/>
              <w:tabs>
                <w:tab w:val="center" w:pos="4677"/>
                <w:tab w:val="right" w:pos="9355"/>
              </w:tabs>
              <w:jc w:val="center"/>
              <w:rPr>
                <w:b/>
                <w:bCs/>
                <w:color w:val="000000"/>
              </w:rPr>
            </w:pPr>
            <w:r w:rsidRPr="00946A18">
              <w:rPr>
                <w:bCs/>
                <w:color w:val="000000"/>
              </w:rPr>
              <w:t xml:space="preserve">менше ніж 6 б. </w:t>
            </w:r>
          </w:p>
        </w:tc>
        <w:tc>
          <w:tcPr>
            <w:tcW w:w="8080" w:type="dxa"/>
          </w:tcPr>
          <w:p w:rsidR="00946A18" w:rsidRPr="00946A18" w:rsidRDefault="00946A18" w:rsidP="00946A18">
            <w:pPr>
              <w:widowControl w:val="0"/>
              <w:tabs>
                <w:tab w:val="center" w:pos="4677"/>
                <w:tab w:val="right" w:pos="9355"/>
              </w:tabs>
              <w:jc w:val="both"/>
              <w:rPr>
                <w:bCs/>
                <w:color w:val="000000"/>
              </w:rPr>
            </w:pPr>
            <w:r w:rsidRPr="00946A18">
              <w:rPr>
                <w:bCs/>
                <w:color w:val="000000"/>
              </w:rPr>
              <w:t xml:space="preserve">Показники нижчі ніж ті, які відповідають середньому рівню. </w:t>
            </w:r>
          </w:p>
        </w:tc>
      </w:tr>
    </w:tbl>
    <w:p w:rsidR="00946A18" w:rsidRPr="00946A18" w:rsidRDefault="00946A18" w:rsidP="00946A18">
      <w:pPr>
        <w:autoSpaceDE w:val="0"/>
        <w:autoSpaceDN w:val="0"/>
        <w:adjustRightInd w:val="0"/>
        <w:ind w:firstLine="709"/>
        <w:jc w:val="both"/>
      </w:pPr>
    </w:p>
    <w:p w:rsidR="00946A18" w:rsidRPr="00946A18" w:rsidRDefault="00946A18" w:rsidP="00946A18">
      <w:pPr>
        <w:autoSpaceDE w:val="0"/>
        <w:autoSpaceDN w:val="0"/>
        <w:adjustRightInd w:val="0"/>
        <w:jc w:val="center"/>
        <w:rPr>
          <w:rFonts w:eastAsia="Calibri"/>
          <w:b/>
          <w:lang w:eastAsia="en-US"/>
        </w:rPr>
      </w:pPr>
      <w:r w:rsidRPr="00946A18">
        <w:rPr>
          <w:rFonts w:eastAsia="Calibri"/>
          <w:b/>
          <w:lang w:eastAsia="en-US"/>
        </w:rPr>
        <w:t>Залік (100 балів)</w:t>
      </w:r>
    </w:p>
    <w:p w:rsidR="00946A18" w:rsidRPr="00946A18" w:rsidRDefault="00946A18" w:rsidP="00946A18">
      <w:pPr>
        <w:autoSpaceDE w:val="0"/>
        <w:autoSpaceDN w:val="0"/>
        <w:adjustRightInd w:val="0"/>
        <w:ind w:firstLine="709"/>
        <w:jc w:val="both"/>
        <w:rPr>
          <w:b/>
        </w:rPr>
      </w:pPr>
      <w:r w:rsidRPr="00946A18">
        <w:rPr>
          <w:rFonts w:eastAsia="Calibri"/>
          <w:lang w:eastAsia="en-US"/>
        </w:rPr>
        <w:t>З</w:t>
      </w:r>
      <w:r w:rsidRPr="00946A18">
        <w:rPr>
          <w:rFonts w:eastAsia="Calibri"/>
          <w:iCs/>
          <w:lang w:eastAsia="en-US"/>
        </w:rPr>
        <w:t>алік</w:t>
      </w:r>
      <w:r w:rsidRPr="00946A18">
        <w:rPr>
          <w:rFonts w:eastAsia="Calibri"/>
          <w:i/>
          <w:iCs/>
          <w:lang w:eastAsia="en-US"/>
        </w:rPr>
        <w:t xml:space="preserve"> </w:t>
      </w:r>
      <w:r w:rsidRPr="00946A18">
        <w:rPr>
          <w:rFonts w:eastAsia="Calibri"/>
          <w:lang w:eastAsia="en-US"/>
        </w:rPr>
        <w:t xml:space="preserve">з навчальної </w:t>
      </w:r>
      <w:r w:rsidRPr="00946A18">
        <w:rPr>
          <w:rFonts w:eastAsia="Calibri"/>
          <w:lang w:val="uk-UA" w:eastAsia="en-US"/>
        </w:rPr>
        <w:t>педагогічн</w:t>
      </w:r>
      <w:r w:rsidRPr="00946A18">
        <w:rPr>
          <w:rFonts w:eastAsia="Calibri"/>
          <w:lang w:eastAsia="en-US"/>
        </w:rPr>
        <w:t xml:space="preserve">ої практики виставляють на основі аналізу звітної документації, спостережень за роботою здобувача у процесі практики, звіту і захисту навчальної </w:t>
      </w:r>
      <w:r w:rsidRPr="00946A18">
        <w:rPr>
          <w:rFonts w:eastAsia="Calibri"/>
          <w:lang w:val="uk-UA" w:eastAsia="en-US"/>
        </w:rPr>
        <w:t>педагогічн</w:t>
      </w:r>
      <w:r w:rsidRPr="00946A18">
        <w:rPr>
          <w:rFonts w:eastAsia="Calibri"/>
          <w:lang w:eastAsia="en-US"/>
        </w:rPr>
        <w:t>ої практики.</w:t>
      </w:r>
    </w:p>
    <w:p w:rsidR="00946A18" w:rsidRPr="00946A18" w:rsidRDefault="00946A18" w:rsidP="00946A18">
      <w:pPr>
        <w:widowControl w:val="0"/>
        <w:ind w:firstLine="708"/>
        <w:jc w:val="both"/>
      </w:pPr>
      <w:r w:rsidRPr="00946A18">
        <w:t xml:space="preserve">Якщо здобувач не виконав завдання навчальної </w:t>
      </w:r>
      <w:r w:rsidRPr="00946A18">
        <w:rPr>
          <w:lang w:val="uk-UA"/>
        </w:rPr>
        <w:t>педагогічн</w:t>
      </w:r>
      <w:r w:rsidRPr="00946A18">
        <w:t>ої практики або виконав їх менше ніж на 60% від максимальної кількості балів, він вважається таким, що має академічну заборгованість за результатами поточного контролю.</w:t>
      </w:r>
    </w:p>
    <w:p w:rsidR="00946A18" w:rsidRPr="00946A18" w:rsidRDefault="00946A18" w:rsidP="00946A18">
      <w:pPr>
        <w:widowControl w:val="0"/>
        <w:ind w:firstLine="720"/>
        <w:jc w:val="both"/>
        <w:rPr>
          <w:b/>
        </w:rPr>
      </w:pPr>
      <w:r w:rsidRPr="00946A18">
        <w:t>В умовах застосування дистанційних технологій навчання організація поточного і семестрового контролю відбувається відповідно до «Порядку організації поточного та семестрового контролю із застосуванням дистанційних технологій навчання в Кам’янець-Подільському національному університеті імені Івана Огієнка (зі змінами)» (</w:t>
      </w:r>
      <w:hyperlink r:id="rId11" w:history="1">
        <w:r w:rsidRPr="00946A18">
          <w:rPr>
            <w:color w:val="0000FF"/>
            <w:u w:val="single"/>
          </w:rPr>
          <w:t>https://drive.google.com/file/d/15qM6nA_NtvOZxOYz4Hzc8DZNgnAiL_zz/view</w:t>
        </w:r>
      </w:hyperlink>
      <w:r w:rsidRPr="00946A18">
        <w:t>).</w:t>
      </w:r>
    </w:p>
    <w:p w:rsidR="00946A18" w:rsidRPr="00946A18" w:rsidRDefault="00946A18" w:rsidP="00946A18">
      <w:pPr>
        <w:widowControl w:val="0"/>
        <w:ind w:firstLine="720"/>
        <w:jc w:val="center"/>
        <w:rPr>
          <w:b/>
          <w:lang w:val="uk-UA"/>
        </w:rPr>
      </w:pPr>
    </w:p>
    <w:p w:rsidR="00946A18" w:rsidRPr="00946A18" w:rsidRDefault="00946A18" w:rsidP="00946A18">
      <w:pPr>
        <w:ind w:firstLine="709"/>
        <w:jc w:val="center"/>
        <w:rPr>
          <w:rFonts w:eastAsia="Calibri"/>
          <w:b/>
          <w:lang w:eastAsia="en-US"/>
        </w:rPr>
      </w:pPr>
      <w:r w:rsidRPr="00946A18">
        <w:rPr>
          <w:rFonts w:eastAsia="Calibri"/>
          <w:b/>
          <w:lang w:val="uk-UA" w:eastAsia="en-US"/>
        </w:rPr>
        <w:t xml:space="preserve">9. </w:t>
      </w:r>
      <w:r w:rsidRPr="00946A18">
        <w:rPr>
          <w:rFonts w:eastAsia="Calibri"/>
          <w:b/>
          <w:lang w:eastAsia="en-US"/>
        </w:rPr>
        <w:t xml:space="preserve">Загальний розподіл балів за навчальну </w:t>
      </w:r>
      <w:r w:rsidRPr="00946A18">
        <w:rPr>
          <w:rFonts w:eastAsia="Calibri"/>
          <w:b/>
          <w:lang w:val="uk-UA" w:eastAsia="en-US"/>
        </w:rPr>
        <w:t>педагогічн</w:t>
      </w:r>
      <w:r w:rsidRPr="00946A18">
        <w:rPr>
          <w:rFonts w:eastAsia="Calibri"/>
          <w:b/>
          <w:lang w:eastAsia="en-US"/>
        </w:rPr>
        <w:t>у практику</w:t>
      </w:r>
    </w:p>
    <w:p w:rsidR="00946A18" w:rsidRPr="00946A18" w:rsidRDefault="00946A18" w:rsidP="00946A18">
      <w:pPr>
        <w:ind w:firstLine="709"/>
        <w:jc w:val="center"/>
        <w:rPr>
          <w:rFonts w:eastAsia="Calibri"/>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96"/>
        <w:gridCol w:w="3115"/>
      </w:tblGrid>
      <w:tr w:rsidR="00946A18" w:rsidRPr="00946A18" w:rsidTr="00B717C4">
        <w:tc>
          <w:tcPr>
            <w:tcW w:w="534" w:type="dxa"/>
            <w:shd w:val="clear" w:color="auto" w:fill="auto"/>
          </w:tcPr>
          <w:p w:rsidR="00946A18" w:rsidRPr="00946A18" w:rsidRDefault="00946A18" w:rsidP="00946A18">
            <w:pPr>
              <w:widowControl w:val="0"/>
              <w:numPr>
                <w:ilvl w:val="0"/>
                <w:numId w:val="16"/>
              </w:numPr>
              <w:autoSpaceDE w:val="0"/>
              <w:autoSpaceDN w:val="0"/>
              <w:adjustRightInd w:val="0"/>
              <w:contextualSpacing/>
              <w:jc w:val="both"/>
              <w:rPr>
                <w:rFonts w:eastAsia="Calibri"/>
                <w:lang w:eastAsia="en-US"/>
              </w:rPr>
            </w:pPr>
          </w:p>
        </w:tc>
        <w:tc>
          <w:tcPr>
            <w:tcW w:w="5696" w:type="dxa"/>
            <w:shd w:val="clear" w:color="auto" w:fill="auto"/>
          </w:tcPr>
          <w:p w:rsidR="00946A18" w:rsidRPr="00946A18" w:rsidRDefault="00946A18" w:rsidP="00946A18">
            <w:pPr>
              <w:jc w:val="both"/>
              <w:rPr>
                <w:rFonts w:eastAsia="Calibri"/>
                <w:lang w:eastAsia="en-US"/>
              </w:rPr>
            </w:pPr>
            <w:r w:rsidRPr="00946A18">
              <w:rPr>
                <w:rFonts w:eastAsia="Calibri"/>
                <w:lang w:eastAsia="en-US"/>
              </w:rPr>
              <w:t>Аналітичні робочі записи в щоденнику практики.</w:t>
            </w:r>
          </w:p>
        </w:tc>
        <w:tc>
          <w:tcPr>
            <w:tcW w:w="3115" w:type="dxa"/>
            <w:shd w:val="clear" w:color="auto" w:fill="auto"/>
          </w:tcPr>
          <w:p w:rsidR="00946A18" w:rsidRPr="00946A18" w:rsidRDefault="00946A18" w:rsidP="00946A18">
            <w:pPr>
              <w:jc w:val="both"/>
              <w:rPr>
                <w:rFonts w:eastAsia="Calibri"/>
                <w:lang w:eastAsia="en-US"/>
              </w:rPr>
            </w:pPr>
            <w:r w:rsidRPr="00946A18">
              <w:rPr>
                <w:rFonts w:eastAsia="Calibri"/>
                <w:lang w:eastAsia="en-US"/>
              </w:rPr>
              <w:t>25 балів</w:t>
            </w:r>
          </w:p>
        </w:tc>
      </w:tr>
      <w:tr w:rsidR="00946A18" w:rsidRPr="00946A18" w:rsidTr="00B717C4">
        <w:tc>
          <w:tcPr>
            <w:tcW w:w="534" w:type="dxa"/>
            <w:shd w:val="clear" w:color="auto" w:fill="auto"/>
          </w:tcPr>
          <w:p w:rsidR="00946A18" w:rsidRPr="00946A18" w:rsidRDefault="00946A18" w:rsidP="00946A18">
            <w:pPr>
              <w:widowControl w:val="0"/>
              <w:numPr>
                <w:ilvl w:val="0"/>
                <w:numId w:val="16"/>
              </w:numPr>
              <w:autoSpaceDE w:val="0"/>
              <w:autoSpaceDN w:val="0"/>
              <w:adjustRightInd w:val="0"/>
              <w:contextualSpacing/>
              <w:jc w:val="both"/>
              <w:rPr>
                <w:rFonts w:eastAsia="Calibri"/>
                <w:lang w:eastAsia="en-US"/>
              </w:rPr>
            </w:pPr>
          </w:p>
        </w:tc>
        <w:tc>
          <w:tcPr>
            <w:tcW w:w="5696" w:type="dxa"/>
            <w:shd w:val="clear" w:color="auto" w:fill="auto"/>
          </w:tcPr>
          <w:p w:rsidR="00946A18" w:rsidRPr="00946A18" w:rsidRDefault="00946A18" w:rsidP="00946A18">
            <w:pPr>
              <w:rPr>
                <w:rFonts w:eastAsia="Calibri"/>
                <w:lang w:eastAsia="en-US"/>
              </w:rPr>
            </w:pPr>
            <w:r w:rsidRPr="00946A18">
              <w:rPr>
                <w:rFonts w:eastAsia="Calibri"/>
                <w:lang w:eastAsia="en-US"/>
              </w:rPr>
              <w:t xml:space="preserve">Участь в обговоренні особливостей організації освітнього процесу з </w:t>
            </w:r>
            <w:r w:rsidRPr="00946A18">
              <w:rPr>
                <w:rFonts w:eastAsia="Calibri"/>
                <w:lang w:val="uk-UA" w:eastAsia="en-US"/>
              </w:rPr>
              <w:t>англій</w:t>
            </w:r>
            <w:r w:rsidRPr="00946A18">
              <w:rPr>
                <w:rFonts w:eastAsia="Calibri"/>
                <w:lang w:eastAsia="en-US"/>
              </w:rPr>
              <w:t xml:space="preserve">ської мови з керівником практики від фахової кафедри й здобувачами вищої освіти у процесі навчальної </w:t>
            </w:r>
            <w:r w:rsidRPr="00946A18">
              <w:rPr>
                <w:rFonts w:eastAsia="Calibri"/>
                <w:lang w:val="uk-UA" w:eastAsia="en-US"/>
              </w:rPr>
              <w:t>педагогічн</w:t>
            </w:r>
            <w:r w:rsidRPr="00946A18">
              <w:rPr>
                <w:rFonts w:eastAsia="Calibri"/>
                <w:lang w:eastAsia="en-US"/>
              </w:rPr>
              <w:t>ої практики.</w:t>
            </w:r>
          </w:p>
        </w:tc>
        <w:tc>
          <w:tcPr>
            <w:tcW w:w="3115" w:type="dxa"/>
            <w:shd w:val="clear" w:color="auto" w:fill="auto"/>
          </w:tcPr>
          <w:p w:rsidR="00946A18" w:rsidRPr="00946A18" w:rsidRDefault="00946A18" w:rsidP="00946A18">
            <w:pPr>
              <w:jc w:val="both"/>
              <w:rPr>
                <w:rFonts w:eastAsia="Calibri"/>
                <w:lang w:eastAsia="en-US"/>
              </w:rPr>
            </w:pPr>
            <w:r w:rsidRPr="00946A18">
              <w:rPr>
                <w:rFonts w:eastAsia="Calibri"/>
                <w:lang w:eastAsia="en-US"/>
              </w:rPr>
              <w:t>10 балів</w:t>
            </w:r>
          </w:p>
        </w:tc>
      </w:tr>
      <w:tr w:rsidR="00946A18" w:rsidRPr="00946A18" w:rsidTr="00B717C4">
        <w:tc>
          <w:tcPr>
            <w:tcW w:w="534" w:type="dxa"/>
            <w:shd w:val="clear" w:color="auto" w:fill="auto"/>
          </w:tcPr>
          <w:p w:rsidR="00946A18" w:rsidRPr="00946A18" w:rsidRDefault="00946A18" w:rsidP="00946A18">
            <w:pPr>
              <w:widowControl w:val="0"/>
              <w:numPr>
                <w:ilvl w:val="0"/>
                <w:numId w:val="16"/>
              </w:numPr>
              <w:autoSpaceDE w:val="0"/>
              <w:autoSpaceDN w:val="0"/>
              <w:adjustRightInd w:val="0"/>
              <w:contextualSpacing/>
              <w:jc w:val="both"/>
              <w:rPr>
                <w:rFonts w:eastAsia="Calibri"/>
                <w:lang w:eastAsia="en-US"/>
              </w:rPr>
            </w:pPr>
          </w:p>
        </w:tc>
        <w:tc>
          <w:tcPr>
            <w:tcW w:w="5696"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Виконання індивідуальних завдань практики</w:t>
            </w:r>
            <w:r w:rsidRPr="00946A18">
              <w:rPr>
                <w:rFonts w:eastAsia="Calibri"/>
                <w:lang w:val="en-US" w:eastAsia="en-US"/>
              </w:rPr>
              <w:t>:</w:t>
            </w:r>
          </w:p>
          <w:p w:rsidR="00946A18" w:rsidRPr="00946A18" w:rsidRDefault="00946A18" w:rsidP="00946A18">
            <w:pPr>
              <w:widowControl w:val="0"/>
              <w:numPr>
                <w:ilvl w:val="0"/>
                <w:numId w:val="17"/>
              </w:numPr>
              <w:autoSpaceDE w:val="0"/>
              <w:autoSpaceDN w:val="0"/>
              <w:adjustRightInd w:val="0"/>
              <w:jc w:val="both"/>
              <w:rPr>
                <w:rFonts w:eastAsia="TimesNewRomanPS-BoldMT"/>
                <w:bCs/>
                <w:iCs/>
                <w:lang w:val="uk-UA" w:eastAsia="en-US"/>
              </w:rPr>
            </w:pPr>
            <w:r w:rsidRPr="00946A18">
              <w:rPr>
                <w:rFonts w:eastAsia="TimesNewRomanPS-BoldMT"/>
                <w:bCs/>
                <w:iCs/>
                <w:lang w:val="uk-UA" w:eastAsia="en-US"/>
              </w:rPr>
              <w:t>Профіль групи</w:t>
            </w:r>
          </w:p>
          <w:p w:rsidR="00946A18" w:rsidRPr="00946A18" w:rsidRDefault="00946A18" w:rsidP="00946A18">
            <w:pPr>
              <w:widowControl w:val="0"/>
              <w:numPr>
                <w:ilvl w:val="0"/>
                <w:numId w:val="17"/>
              </w:numPr>
              <w:autoSpaceDE w:val="0"/>
              <w:autoSpaceDN w:val="0"/>
              <w:adjustRightInd w:val="0"/>
              <w:jc w:val="both"/>
              <w:rPr>
                <w:rFonts w:eastAsia="TimesNewRomanPS-BoldMT"/>
                <w:bCs/>
                <w:iCs/>
                <w:lang w:val="uk-UA" w:eastAsia="en-US"/>
              </w:rPr>
            </w:pPr>
            <w:r w:rsidRPr="00946A18">
              <w:rPr>
                <w:rFonts w:eastAsia="TimesNewRomanPS-BoldMT"/>
                <w:bCs/>
                <w:iCs/>
                <w:lang w:val="uk-UA" w:eastAsia="en-US"/>
              </w:rPr>
              <w:t>Виконання завдань Guided Observation</w:t>
            </w:r>
          </w:p>
          <w:p w:rsidR="00946A18" w:rsidRPr="00250826" w:rsidRDefault="00946A18" w:rsidP="00946A18">
            <w:pPr>
              <w:numPr>
                <w:ilvl w:val="0"/>
                <w:numId w:val="17"/>
              </w:numPr>
              <w:spacing w:after="160" w:line="259" w:lineRule="auto"/>
              <w:contextualSpacing/>
              <w:jc w:val="both"/>
              <w:rPr>
                <w:rFonts w:eastAsia="Calibri"/>
                <w:lang w:eastAsia="en-US"/>
              </w:rPr>
            </w:pPr>
            <w:r w:rsidRPr="00946A18">
              <w:rPr>
                <w:rFonts w:eastAsia="TimesNewRomanPS-BoldMT"/>
                <w:bCs/>
                <w:iCs/>
                <w:lang w:val="uk-UA" w:eastAsia="en-US"/>
              </w:rPr>
              <w:t>Пла</w:t>
            </w:r>
            <w:r w:rsidR="00250826">
              <w:rPr>
                <w:rFonts w:eastAsia="TimesNewRomanPS-BoldMT"/>
                <w:bCs/>
                <w:iCs/>
                <w:lang w:val="uk-UA" w:eastAsia="en-US"/>
              </w:rPr>
              <w:t xml:space="preserve">нування і проведення 2 </w:t>
            </w:r>
            <w:r w:rsidRPr="00946A18">
              <w:rPr>
                <w:rFonts w:eastAsia="TimesNewRomanPS-BoldMT"/>
                <w:bCs/>
                <w:iCs/>
                <w:lang w:val="uk-UA" w:eastAsia="en-US"/>
              </w:rPr>
              <w:t>уроків (із розробленими</w:t>
            </w:r>
            <w:r w:rsidR="00250826">
              <w:rPr>
                <w:rFonts w:eastAsia="TimesNewRomanPS-BoldMT"/>
                <w:bCs/>
                <w:iCs/>
                <w:lang w:val="uk-UA" w:eastAsia="en-US"/>
              </w:rPr>
              <w:t xml:space="preserve"> планами)</w:t>
            </w:r>
          </w:p>
          <w:p w:rsidR="00250826" w:rsidRPr="00946A18" w:rsidRDefault="00250826" w:rsidP="00946A18">
            <w:pPr>
              <w:numPr>
                <w:ilvl w:val="0"/>
                <w:numId w:val="17"/>
              </w:numPr>
              <w:spacing w:after="160" w:line="259" w:lineRule="auto"/>
              <w:contextualSpacing/>
              <w:jc w:val="both"/>
              <w:rPr>
                <w:rFonts w:eastAsia="Calibri"/>
                <w:lang w:eastAsia="en-US"/>
              </w:rPr>
            </w:pPr>
            <w:r>
              <w:rPr>
                <w:rFonts w:eastAsia="TimesNewRomanPS-BoldMT"/>
                <w:bCs/>
                <w:iCs/>
                <w:lang w:val="uk-UA" w:eastAsia="en-US"/>
              </w:rPr>
              <w:t>Конспект виховного заходу з англійської мови.</w:t>
            </w:r>
            <w:bookmarkStart w:id="0" w:name="_GoBack"/>
            <w:bookmarkEnd w:id="0"/>
          </w:p>
        </w:tc>
        <w:tc>
          <w:tcPr>
            <w:tcW w:w="3115" w:type="dxa"/>
            <w:shd w:val="clear" w:color="auto" w:fill="auto"/>
          </w:tcPr>
          <w:p w:rsidR="00946A18" w:rsidRPr="00946A18" w:rsidRDefault="00946A18" w:rsidP="00946A18">
            <w:pPr>
              <w:jc w:val="both"/>
              <w:rPr>
                <w:rFonts w:eastAsia="Calibri"/>
                <w:lang w:eastAsia="en-US"/>
              </w:rPr>
            </w:pPr>
            <w:r w:rsidRPr="00946A18">
              <w:rPr>
                <w:rFonts w:eastAsia="Calibri"/>
                <w:lang w:eastAsia="en-US"/>
              </w:rPr>
              <w:t>50 балів</w:t>
            </w:r>
          </w:p>
        </w:tc>
      </w:tr>
      <w:tr w:rsidR="00946A18" w:rsidRPr="00946A18" w:rsidTr="00B717C4">
        <w:tc>
          <w:tcPr>
            <w:tcW w:w="534" w:type="dxa"/>
            <w:shd w:val="clear" w:color="auto" w:fill="auto"/>
          </w:tcPr>
          <w:p w:rsidR="00946A18" w:rsidRPr="00946A18" w:rsidRDefault="00946A18" w:rsidP="00946A18">
            <w:pPr>
              <w:widowControl w:val="0"/>
              <w:numPr>
                <w:ilvl w:val="0"/>
                <w:numId w:val="16"/>
              </w:numPr>
              <w:autoSpaceDE w:val="0"/>
              <w:autoSpaceDN w:val="0"/>
              <w:adjustRightInd w:val="0"/>
              <w:contextualSpacing/>
              <w:jc w:val="both"/>
              <w:rPr>
                <w:rFonts w:eastAsia="Calibri"/>
                <w:lang w:eastAsia="en-US"/>
              </w:rPr>
            </w:pPr>
          </w:p>
        </w:tc>
        <w:tc>
          <w:tcPr>
            <w:tcW w:w="5696" w:type="dxa"/>
            <w:shd w:val="clear" w:color="auto" w:fill="auto"/>
          </w:tcPr>
          <w:p w:rsidR="00946A18" w:rsidRPr="00946A18" w:rsidRDefault="00946A18" w:rsidP="00946A18">
            <w:pPr>
              <w:jc w:val="both"/>
              <w:rPr>
                <w:rFonts w:eastAsia="Calibri"/>
                <w:lang w:eastAsia="en-US"/>
              </w:rPr>
            </w:pPr>
            <w:r w:rsidRPr="00946A18">
              <w:rPr>
                <w:rFonts w:eastAsia="Calibri"/>
                <w:lang w:eastAsia="en-US"/>
              </w:rPr>
              <w:t xml:space="preserve">Написання звіту про навчальну </w:t>
            </w:r>
            <w:r w:rsidRPr="00946A18">
              <w:rPr>
                <w:rFonts w:eastAsia="Calibri"/>
                <w:lang w:val="uk-UA" w:eastAsia="en-US"/>
              </w:rPr>
              <w:t>педагогічн</w:t>
            </w:r>
            <w:r w:rsidRPr="00946A18">
              <w:rPr>
                <w:rFonts w:eastAsia="Calibri"/>
                <w:lang w:eastAsia="en-US"/>
              </w:rPr>
              <w:t>у практику.</w:t>
            </w:r>
          </w:p>
        </w:tc>
        <w:tc>
          <w:tcPr>
            <w:tcW w:w="3115" w:type="dxa"/>
            <w:shd w:val="clear" w:color="auto" w:fill="auto"/>
          </w:tcPr>
          <w:p w:rsidR="00946A18" w:rsidRPr="00946A18" w:rsidRDefault="00946A18" w:rsidP="00946A18">
            <w:pPr>
              <w:jc w:val="both"/>
              <w:rPr>
                <w:rFonts w:eastAsia="Calibri"/>
                <w:lang w:eastAsia="en-US"/>
              </w:rPr>
            </w:pPr>
            <w:r w:rsidRPr="00946A18">
              <w:rPr>
                <w:rFonts w:eastAsia="Calibri"/>
                <w:lang w:eastAsia="en-US"/>
              </w:rPr>
              <w:t>5 балів</w:t>
            </w:r>
          </w:p>
        </w:tc>
      </w:tr>
      <w:tr w:rsidR="00946A18" w:rsidRPr="00946A18" w:rsidTr="00B717C4">
        <w:tc>
          <w:tcPr>
            <w:tcW w:w="534" w:type="dxa"/>
            <w:shd w:val="clear" w:color="auto" w:fill="auto"/>
          </w:tcPr>
          <w:p w:rsidR="00946A18" w:rsidRPr="00946A18" w:rsidRDefault="00946A18" w:rsidP="00946A18">
            <w:pPr>
              <w:widowControl w:val="0"/>
              <w:numPr>
                <w:ilvl w:val="0"/>
                <w:numId w:val="16"/>
              </w:numPr>
              <w:autoSpaceDE w:val="0"/>
              <w:autoSpaceDN w:val="0"/>
              <w:adjustRightInd w:val="0"/>
              <w:contextualSpacing/>
              <w:jc w:val="both"/>
              <w:rPr>
                <w:rFonts w:eastAsia="Calibri"/>
                <w:lang w:eastAsia="en-US"/>
              </w:rPr>
            </w:pPr>
          </w:p>
        </w:tc>
        <w:tc>
          <w:tcPr>
            <w:tcW w:w="5696" w:type="dxa"/>
            <w:shd w:val="clear" w:color="auto" w:fill="auto"/>
          </w:tcPr>
          <w:p w:rsidR="00946A18" w:rsidRPr="00946A18" w:rsidRDefault="00946A18" w:rsidP="00946A18">
            <w:pPr>
              <w:jc w:val="both"/>
              <w:rPr>
                <w:rFonts w:eastAsia="Calibri"/>
                <w:lang w:eastAsia="en-US"/>
              </w:rPr>
            </w:pPr>
            <w:r w:rsidRPr="00946A18">
              <w:rPr>
                <w:rFonts w:eastAsia="Calibri"/>
                <w:lang w:eastAsia="en-US"/>
              </w:rPr>
              <w:t xml:space="preserve">Захист навчальної </w:t>
            </w:r>
            <w:r w:rsidRPr="00946A18">
              <w:rPr>
                <w:rFonts w:eastAsia="Calibri"/>
                <w:lang w:val="uk-UA" w:eastAsia="en-US"/>
              </w:rPr>
              <w:t>педагогічн</w:t>
            </w:r>
            <w:r w:rsidRPr="00946A18">
              <w:rPr>
                <w:rFonts w:eastAsia="Calibri"/>
                <w:lang w:eastAsia="en-US"/>
              </w:rPr>
              <w:t>ої практики.</w:t>
            </w:r>
          </w:p>
        </w:tc>
        <w:tc>
          <w:tcPr>
            <w:tcW w:w="3115" w:type="dxa"/>
            <w:shd w:val="clear" w:color="auto" w:fill="auto"/>
          </w:tcPr>
          <w:p w:rsidR="00946A18" w:rsidRPr="00946A18" w:rsidRDefault="00946A18" w:rsidP="00946A18">
            <w:pPr>
              <w:jc w:val="both"/>
              <w:rPr>
                <w:rFonts w:eastAsia="Calibri"/>
                <w:lang w:eastAsia="en-US"/>
              </w:rPr>
            </w:pPr>
            <w:r w:rsidRPr="00946A18">
              <w:rPr>
                <w:rFonts w:eastAsia="Calibri"/>
                <w:lang w:eastAsia="en-US"/>
              </w:rPr>
              <w:t>10 балів</w:t>
            </w:r>
          </w:p>
        </w:tc>
      </w:tr>
      <w:tr w:rsidR="00946A18" w:rsidRPr="00946A18" w:rsidTr="00B717C4">
        <w:tc>
          <w:tcPr>
            <w:tcW w:w="6230" w:type="dxa"/>
            <w:gridSpan w:val="2"/>
            <w:shd w:val="clear" w:color="auto" w:fill="auto"/>
          </w:tcPr>
          <w:p w:rsidR="00946A18" w:rsidRPr="00946A18" w:rsidRDefault="00946A18" w:rsidP="00946A18">
            <w:pPr>
              <w:jc w:val="right"/>
              <w:rPr>
                <w:rFonts w:eastAsia="Calibri"/>
                <w:b/>
                <w:lang w:eastAsia="en-US"/>
              </w:rPr>
            </w:pPr>
            <w:r w:rsidRPr="00946A18">
              <w:rPr>
                <w:rFonts w:eastAsia="Calibri"/>
                <w:b/>
                <w:lang w:eastAsia="en-US"/>
              </w:rPr>
              <w:t>Разом</w:t>
            </w:r>
          </w:p>
        </w:tc>
        <w:tc>
          <w:tcPr>
            <w:tcW w:w="3115" w:type="dxa"/>
            <w:shd w:val="clear" w:color="auto" w:fill="auto"/>
          </w:tcPr>
          <w:p w:rsidR="00946A18" w:rsidRPr="00946A18" w:rsidRDefault="00946A18" w:rsidP="00946A18">
            <w:pPr>
              <w:jc w:val="both"/>
              <w:rPr>
                <w:rFonts w:eastAsia="Calibri"/>
                <w:b/>
                <w:lang w:eastAsia="en-US"/>
              </w:rPr>
            </w:pPr>
            <w:r w:rsidRPr="00946A18">
              <w:rPr>
                <w:rFonts w:eastAsia="Calibri"/>
                <w:b/>
                <w:lang w:eastAsia="en-US"/>
              </w:rPr>
              <w:t>100 балів</w:t>
            </w:r>
          </w:p>
        </w:tc>
      </w:tr>
    </w:tbl>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b/>
          <w:color w:val="000000"/>
          <w:lang w:val="uk-UA"/>
        </w:rPr>
        <w:t>10.</w:t>
      </w:r>
      <w:r w:rsidRPr="00946A18">
        <w:rPr>
          <w:b/>
          <w:color w:val="000000"/>
          <w:lang w:val="uk-UA"/>
        </w:rPr>
        <w:tab/>
        <w:t>Форма підсумкового контролю:</w:t>
      </w:r>
      <w:r w:rsidRPr="00946A18">
        <w:rPr>
          <w:color w:val="000000"/>
          <w:lang w:val="uk-UA"/>
        </w:rPr>
        <w:t xml:space="preserve">  залік.</w:t>
      </w:r>
    </w:p>
    <w:p w:rsidR="00946A18" w:rsidRPr="00946A18" w:rsidRDefault="00946A18" w:rsidP="00946A18">
      <w:pPr>
        <w:ind w:firstLine="709"/>
        <w:jc w:val="center"/>
        <w:rPr>
          <w:b/>
          <w:lang w:val="uk-UA"/>
        </w:rPr>
      </w:pPr>
      <w:r w:rsidRPr="00946A18">
        <w:rPr>
          <w:b/>
          <w:lang w:val="uk-UA"/>
        </w:rPr>
        <w:t>11. Рейтингова оцінка (</w:t>
      </w:r>
      <w:r w:rsidRPr="00946A18">
        <w:rPr>
          <w:b/>
          <w:lang w:val="en-US"/>
        </w:rPr>
        <w:t>RD</w:t>
      </w:r>
      <w:r w:rsidRPr="00946A18">
        <w:rPr>
          <w:b/>
          <w:lang w:val="uk-UA"/>
        </w:rPr>
        <w:t>) з навчальної педагогічної практики</w:t>
      </w:r>
    </w:p>
    <w:p w:rsidR="00946A18" w:rsidRPr="00946A18" w:rsidRDefault="00946A18" w:rsidP="00946A18">
      <w:pPr>
        <w:ind w:firstLine="709"/>
        <w:jc w:val="center"/>
        <w:rPr>
          <w:b/>
          <w:lang w:val="uk-U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20"/>
        <w:gridCol w:w="2022"/>
      </w:tblGrid>
      <w:tr w:rsidR="00946A18" w:rsidRPr="00946A18" w:rsidTr="00B717C4">
        <w:tc>
          <w:tcPr>
            <w:tcW w:w="216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Рейтингова оцінка з кредитного модуля</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Оцінка за шкалою ЕСТS</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Оцінка за національною шкалою</w:t>
            </w:r>
          </w:p>
        </w:tc>
      </w:tr>
      <w:tr w:rsidR="00946A18" w:rsidRPr="00946A18" w:rsidTr="00B717C4">
        <w:tc>
          <w:tcPr>
            <w:tcW w:w="216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 xml:space="preserve">90-100 </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jc w:val="center"/>
              <w:rPr>
                <w:lang w:val="uk-UA"/>
              </w:rPr>
            </w:pPr>
            <w:r w:rsidRPr="00946A18">
              <w:rPr>
                <w:lang w:val="uk-UA"/>
              </w:rPr>
              <w:t>А (відмінно)</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Відмінно</w:t>
            </w:r>
          </w:p>
        </w:tc>
      </w:tr>
      <w:tr w:rsidR="00946A18" w:rsidRPr="00946A18" w:rsidTr="00B717C4">
        <w:tc>
          <w:tcPr>
            <w:tcW w:w="216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82-89</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jc w:val="center"/>
              <w:rPr>
                <w:lang w:val="uk-UA"/>
              </w:rPr>
            </w:pPr>
            <w:r w:rsidRPr="00946A18">
              <w:rPr>
                <w:lang w:val="uk-UA"/>
              </w:rPr>
              <w:t>В (дуже добре)</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Добре</w:t>
            </w:r>
          </w:p>
        </w:tc>
      </w:tr>
      <w:tr w:rsidR="00946A18" w:rsidRPr="00946A18" w:rsidTr="00B717C4">
        <w:tc>
          <w:tcPr>
            <w:tcW w:w="216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75-81</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jc w:val="center"/>
              <w:rPr>
                <w:lang w:val="uk-UA"/>
              </w:rPr>
            </w:pPr>
            <w:r w:rsidRPr="00946A18">
              <w:rPr>
                <w:lang w:val="uk-UA"/>
              </w:rPr>
              <w:t>С (добре)</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946A18" w:rsidRPr="00946A18" w:rsidRDefault="00946A18" w:rsidP="00946A18">
            <w:pPr>
              <w:spacing w:line="360" w:lineRule="auto"/>
              <w:jc w:val="center"/>
              <w:rPr>
                <w:lang w:val="uk-UA"/>
              </w:rPr>
            </w:pPr>
            <w:r w:rsidRPr="00946A18">
              <w:rPr>
                <w:lang w:val="uk-UA"/>
              </w:rPr>
              <w:t xml:space="preserve">Добре </w:t>
            </w:r>
          </w:p>
        </w:tc>
      </w:tr>
      <w:tr w:rsidR="00946A18" w:rsidRPr="00946A18" w:rsidTr="00B717C4">
        <w:tc>
          <w:tcPr>
            <w:tcW w:w="216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67-74</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jc w:val="center"/>
              <w:rPr>
                <w:lang w:val="uk-UA"/>
              </w:rPr>
            </w:pPr>
            <w:r w:rsidRPr="00946A18">
              <w:rPr>
                <w:lang w:val="uk-UA"/>
              </w:rPr>
              <w:t>D (задовільно)</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 xml:space="preserve">Задовільно </w:t>
            </w:r>
          </w:p>
        </w:tc>
      </w:tr>
      <w:tr w:rsidR="00946A18" w:rsidRPr="00946A18" w:rsidTr="00B717C4">
        <w:tc>
          <w:tcPr>
            <w:tcW w:w="216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60-66</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jc w:val="center"/>
              <w:rPr>
                <w:lang w:val="uk-UA"/>
              </w:rPr>
            </w:pPr>
            <w:r w:rsidRPr="00946A18">
              <w:rPr>
                <w:lang w:val="uk-UA"/>
              </w:rPr>
              <w:t>Е (достатньо)</w:t>
            </w:r>
          </w:p>
        </w:tc>
        <w:tc>
          <w:tcPr>
            <w:tcW w:w="2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6A18" w:rsidRPr="00946A18" w:rsidRDefault="00946A18" w:rsidP="00946A18">
            <w:pPr>
              <w:spacing w:line="360" w:lineRule="auto"/>
              <w:jc w:val="center"/>
              <w:rPr>
                <w:lang w:val="uk-UA"/>
              </w:rPr>
            </w:pPr>
          </w:p>
        </w:tc>
      </w:tr>
      <w:tr w:rsidR="00946A18" w:rsidRPr="00946A18" w:rsidTr="00B717C4">
        <w:tc>
          <w:tcPr>
            <w:tcW w:w="216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lastRenderedPageBreak/>
              <w:t>35-59</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jc w:val="center"/>
              <w:rPr>
                <w:lang w:val="uk-UA"/>
              </w:rPr>
            </w:pPr>
            <w:r w:rsidRPr="00946A18">
              <w:rPr>
                <w:lang w:val="uk-UA"/>
              </w:rPr>
              <w:t>FX (незадовільно з можливістю повторного складання )</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946A18" w:rsidRPr="00946A18" w:rsidRDefault="00946A18" w:rsidP="00946A18">
            <w:pPr>
              <w:spacing w:line="360" w:lineRule="auto"/>
              <w:jc w:val="center"/>
              <w:rPr>
                <w:lang w:val="uk-UA"/>
              </w:rPr>
            </w:pPr>
            <w:r w:rsidRPr="00946A18">
              <w:rPr>
                <w:lang w:val="uk-UA"/>
              </w:rPr>
              <w:t>Незадовільно</w:t>
            </w:r>
          </w:p>
        </w:tc>
      </w:tr>
    </w:tbl>
    <w:p w:rsidR="00946A18" w:rsidRPr="00946A18" w:rsidRDefault="00946A18" w:rsidP="00946A18">
      <w:pPr>
        <w:spacing w:line="360" w:lineRule="auto"/>
        <w:rPr>
          <w:lang w:val="uk-UA"/>
        </w:rPr>
      </w:pPr>
    </w:p>
    <w:p w:rsidR="00946A18" w:rsidRPr="00946A18" w:rsidRDefault="00946A18" w:rsidP="00946A18">
      <w:pPr>
        <w:shd w:val="clear" w:color="auto" w:fill="FFFFFF"/>
        <w:autoSpaceDE w:val="0"/>
        <w:autoSpaceDN w:val="0"/>
        <w:adjustRightInd w:val="0"/>
        <w:ind w:firstLine="600"/>
        <w:jc w:val="both"/>
        <w:rPr>
          <w:lang w:val="uk-UA"/>
        </w:rPr>
      </w:pPr>
      <w:r w:rsidRPr="00946A18">
        <w:rPr>
          <w:b/>
          <w:lang w:val="uk-UA"/>
        </w:rPr>
        <w:t>90–100 балів («відмінно»)</w:t>
      </w:r>
      <w:r w:rsidRPr="00946A18">
        <w:rPr>
          <w:lang w:val="uk-UA"/>
        </w:rPr>
        <w:t xml:space="preserve"> </w:t>
      </w:r>
      <w:r w:rsidRPr="00946A18">
        <w:rPr>
          <w:color w:val="000000"/>
          <w:lang w:val="uk-UA"/>
        </w:rPr>
        <w:t xml:space="preserve">заслуговує </w:t>
      </w:r>
      <w:r w:rsidRPr="00946A18">
        <w:rPr>
          <w:lang w:val="uk-UA" w:eastAsia="en-US"/>
        </w:rPr>
        <w:t>здобувач вищої освіти</w:t>
      </w:r>
      <w:r w:rsidRPr="00946A18">
        <w:rPr>
          <w:color w:val="000000"/>
          <w:lang w:val="uk-UA"/>
        </w:rPr>
        <w:t xml:space="preserve">, який володіє термінологією з методики навчання англійської мови; здійснює регулярні й докладні (аналітичні) записи в щоденнику практики (відповідно до календарного графіка практики), у яких не лише констатує описові аспекти освітнього процесу з англійської мови, а й аналізує їх та висловлює критичне ставлення; пропонує власні шляхи розв’язання методичних проблем; бере активну участь в обговоренні особливостей організації освітнього процесу з англійської мови з керівником практики від фахової кафедри й здобувачами вищої освіти у процесі навчальної педагогічної практики; виконує індивідуальні завдання в повному обсязі згідно з вимогами; змістовно написав й охайно оформив усю документацію практики та вчасно подав її керівникові, виявив високий рівень активності під час захисту навчальної педагогічної практики; </w:t>
      </w:r>
      <w:r w:rsidRPr="00946A18">
        <w:rPr>
          <w:lang w:val="uk-UA"/>
        </w:rPr>
        <w:t>виконав і захистив на високому науково-методичному рівні індивідуальне дослідження,</w:t>
      </w:r>
      <w:r w:rsidRPr="00946A18">
        <w:rPr>
          <w:color w:val="000000"/>
          <w:lang w:val="uk-UA"/>
        </w:rPr>
        <w:t xml:space="preserve"> не порушує принципи академічної доброчесності.</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b/>
          <w:lang w:val="uk-UA"/>
        </w:rPr>
        <w:t>75–89 балів</w:t>
      </w:r>
      <w:r w:rsidRPr="00946A18">
        <w:rPr>
          <w:lang w:val="uk-UA"/>
        </w:rPr>
        <w:t xml:space="preserve"> («добре») </w:t>
      </w:r>
      <w:r w:rsidRPr="00946A18">
        <w:rPr>
          <w:color w:val="000000"/>
          <w:lang w:val="uk-UA"/>
        </w:rPr>
        <w:t xml:space="preserve">заслуговує </w:t>
      </w:r>
      <w:r w:rsidRPr="00946A18">
        <w:rPr>
          <w:lang w:val="uk-UA" w:eastAsia="en-US"/>
        </w:rPr>
        <w:t>здобувач вищої освіти</w:t>
      </w:r>
      <w:r w:rsidRPr="00946A18">
        <w:rPr>
          <w:color w:val="000000"/>
          <w:lang w:val="uk-UA"/>
        </w:rPr>
        <w:t xml:space="preserve">, який переважно володіє термінологією з методики навчання англійської мови; здійснює регулярні (аналітичні) записи в щоденнику практики (відповідно до календарного графіка практики), у яких не лише констатує описові аспекти освітнього процесу з англійської мови, а й аналізує їх та висловлює критичне ставлення; пропонує власні шляхи розв’язання більшості методичних проблем; бере достатньо активну участь в обговоренні особливостей організації освітнього процесу з англійської мови з керівником практики від фахової кафедри й здобувачами вищої освіти у процесі навчальної педагогічної практики; старанно виконує індивідуальні завдання згідно з вимогами; переважно за вимогами оформлює звіт про практику й матеріали навчальної педагогічної практики, вчасно подає на перевірку; виявляє достатню активність під час захисту навчальної педагогічної </w:t>
      </w:r>
      <w:r w:rsidRPr="00946A18">
        <w:rPr>
          <w:lang w:val="uk-UA"/>
        </w:rPr>
        <w:t>правильно  оформлену документацію</w:t>
      </w:r>
      <w:r w:rsidRPr="00946A18">
        <w:rPr>
          <w:color w:val="000000"/>
          <w:lang w:val="uk-UA"/>
        </w:rPr>
        <w:t xml:space="preserve"> практики; не порушує принципи академічної доброчесності. </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b/>
          <w:lang w:val="uk-UA"/>
        </w:rPr>
        <w:t>60–74 балів</w:t>
      </w:r>
      <w:r w:rsidRPr="00946A18">
        <w:rPr>
          <w:lang w:val="uk-UA"/>
        </w:rPr>
        <w:t xml:space="preserve"> («задовільно») </w:t>
      </w:r>
      <w:r w:rsidRPr="00946A18">
        <w:rPr>
          <w:color w:val="000000"/>
          <w:lang w:val="uk-UA"/>
        </w:rPr>
        <w:t xml:space="preserve">заслуговує </w:t>
      </w:r>
      <w:r w:rsidRPr="00946A18">
        <w:rPr>
          <w:lang w:val="uk-UA" w:eastAsia="en-US"/>
        </w:rPr>
        <w:t>здобувач вищої освіти</w:t>
      </w:r>
      <w:r w:rsidRPr="00946A18">
        <w:rPr>
          <w:color w:val="000000"/>
          <w:lang w:val="uk-UA"/>
        </w:rPr>
        <w:t xml:space="preserve">, який допускає окремі помилки стосовно володіння термінологією з методики навчання англійської мови; здійснює записи в щоденнику практики (відповідно до календарного графіка практики), у яких переважно констатує аспекти освітнього процесу з англійської мови; не завжди спроможний пропонувати власні шляхи розв’язання методичних проблем; недостатньо активний в обговоренні особливостей організації освітнього процесу з англійської мови з керівником практики від фахової кафедри й здобувачами вищої освіти у процесі навчальної педагогічної практики; </w:t>
      </w:r>
      <w:r w:rsidRPr="00946A18">
        <w:rPr>
          <w:lang w:val="uk-UA"/>
        </w:rPr>
        <w:t>подав вчасно документацію, до якої можуть бути внесені незначні доповнення і виправлення за вказівкою керівників практики від кафедр університету</w:t>
      </w:r>
      <w:r w:rsidRPr="00946A18">
        <w:rPr>
          <w:color w:val="000000"/>
          <w:lang w:val="uk-UA"/>
        </w:rPr>
        <w:t xml:space="preserve">; недостатньо активний під час захисту навчальної педагогічної практики; не порушує принципи академічної доброчесності. </w:t>
      </w:r>
    </w:p>
    <w:p w:rsidR="00946A18" w:rsidRPr="00946A18" w:rsidRDefault="00946A18" w:rsidP="00946A18">
      <w:pPr>
        <w:shd w:val="clear" w:color="auto" w:fill="FFFFFF"/>
        <w:autoSpaceDE w:val="0"/>
        <w:autoSpaceDN w:val="0"/>
        <w:adjustRightInd w:val="0"/>
        <w:ind w:firstLine="600"/>
        <w:jc w:val="both"/>
        <w:rPr>
          <w:color w:val="000000"/>
          <w:lang w:val="uk-UA"/>
        </w:rPr>
      </w:pPr>
      <w:r w:rsidRPr="00946A18">
        <w:rPr>
          <w:color w:val="000000"/>
          <w:lang w:val="uk-UA"/>
        </w:rPr>
        <w:t xml:space="preserve"> </w:t>
      </w:r>
      <w:r w:rsidRPr="00946A18">
        <w:rPr>
          <w:b/>
          <w:color w:val="000000"/>
          <w:lang w:val="uk-UA"/>
        </w:rPr>
        <w:t>Менше ніж</w:t>
      </w:r>
      <w:r w:rsidRPr="00946A18">
        <w:rPr>
          <w:color w:val="000000"/>
          <w:lang w:val="uk-UA"/>
        </w:rPr>
        <w:t xml:space="preserve"> </w:t>
      </w:r>
      <w:r w:rsidRPr="00946A18">
        <w:rPr>
          <w:b/>
          <w:color w:val="000000"/>
          <w:lang w:val="uk-UA"/>
        </w:rPr>
        <w:t xml:space="preserve">60 балів </w:t>
      </w:r>
      <w:r w:rsidRPr="00946A18">
        <w:rPr>
          <w:b/>
          <w:lang w:val="uk-UA"/>
        </w:rPr>
        <w:t>(«незадовільно»)</w:t>
      </w:r>
      <w:r w:rsidRPr="00946A18">
        <w:rPr>
          <w:lang w:val="uk-UA"/>
        </w:rPr>
        <w:t xml:space="preserve"> може отримати </w:t>
      </w:r>
      <w:r w:rsidRPr="00946A18">
        <w:rPr>
          <w:lang w:val="uk-UA" w:eastAsia="en-US"/>
        </w:rPr>
        <w:t>здобувач вищої освіти, який</w:t>
      </w:r>
      <w:r w:rsidRPr="00946A18">
        <w:rPr>
          <w:color w:val="000000"/>
          <w:lang w:val="uk-UA"/>
        </w:rPr>
        <w:t xml:space="preserve"> недостатньою мірою володіє термінологією з методики навчання англійської мови; здійснює лише фрагментарні записи в щоденнику практики; не бере участі в обговоренні особливостей організації освітнього процесу з англійської мови з керівником практики від фахової кафедри й здобувачами вищої освіти у процесі навчальної педагогічної практики; не дотримується вимог до оформлення звіту про практику й матеріалів навчальної педагогічної практики; подає звітну документацію не вчасно</w:t>
      </w:r>
      <w:r w:rsidRPr="00946A18">
        <w:rPr>
          <w:lang w:val="uk-UA"/>
        </w:rPr>
        <w:t>, яка потребує доповнення і виправлення</w:t>
      </w:r>
      <w:r w:rsidRPr="00946A18">
        <w:rPr>
          <w:color w:val="000000"/>
          <w:lang w:val="uk-UA"/>
        </w:rPr>
        <w:t>; не проявляє активності під час захисту навчальної педагогічної практики; порушує принципи академічної доброчесності.</w:t>
      </w:r>
    </w:p>
    <w:p w:rsidR="00946A18" w:rsidRPr="00946A18" w:rsidRDefault="00946A18" w:rsidP="00946A18">
      <w:pPr>
        <w:autoSpaceDE w:val="0"/>
        <w:autoSpaceDN w:val="0"/>
        <w:adjustRightInd w:val="0"/>
        <w:jc w:val="center"/>
        <w:rPr>
          <w:rFonts w:eastAsia="Calibri"/>
          <w:b/>
          <w:lang w:val="uk-UA" w:eastAsia="en-US"/>
        </w:rPr>
      </w:pPr>
    </w:p>
    <w:p w:rsidR="00946A18" w:rsidRPr="00946A18" w:rsidRDefault="00946A18" w:rsidP="00946A18">
      <w:pPr>
        <w:shd w:val="clear" w:color="auto" w:fill="FFFFFF"/>
        <w:autoSpaceDE w:val="0"/>
        <w:autoSpaceDN w:val="0"/>
        <w:adjustRightInd w:val="0"/>
        <w:ind w:firstLine="709"/>
        <w:jc w:val="both"/>
        <w:rPr>
          <w:color w:val="000000"/>
          <w:lang w:val="uk-UA"/>
        </w:rPr>
      </w:pPr>
    </w:p>
    <w:p w:rsidR="00946A18" w:rsidRPr="00946A18" w:rsidRDefault="00946A18" w:rsidP="00946A18">
      <w:pPr>
        <w:shd w:val="clear" w:color="auto" w:fill="FFFFFF"/>
        <w:autoSpaceDE w:val="0"/>
        <w:autoSpaceDN w:val="0"/>
        <w:adjustRightInd w:val="0"/>
        <w:ind w:left="708"/>
        <w:jc w:val="center"/>
        <w:rPr>
          <w:b/>
          <w:color w:val="000000"/>
          <w:lang w:val="uk-UA"/>
        </w:rPr>
      </w:pPr>
      <w:r w:rsidRPr="00946A18">
        <w:rPr>
          <w:b/>
          <w:color w:val="000000"/>
          <w:lang w:val="uk-UA"/>
        </w:rPr>
        <w:t>12. Підбиття підсумків навчальної педагогічної практики</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Підсумки практики підбивають за такими етапами:</w:t>
      </w:r>
    </w:p>
    <w:p w:rsidR="00946A18" w:rsidRPr="00946A18" w:rsidRDefault="00946A18" w:rsidP="00946A18">
      <w:pPr>
        <w:shd w:val="clear" w:color="auto" w:fill="FFFFFF"/>
        <w:autoSpaceDE w:val="0"/>
        <w:autoSpaceDN w:val="0"/>
        <w:adjustRightInd w:val="0"/>
        <w:ind w:firstLine="709"/>
        <w:jc w:val="both"/>
        <w:rPr>
          <w:lang w:val="uk-UA"/>
        </w:rPr>
      </w:pPr>
      <w:r w:rsidRPr="00946A18">
        <w:rPr>
          <w:lang w:val="uk-UA"/>
        </w:rPr>
        <w:t>1. Перевірка і оцінювання матеріалів практики.</w:t>
      </w:r>
    </w:p>
    <w:p w:rsidR="00946A18" w:rsidRPr="00946A18" w:rsidRDefault="00946A18" w:rsidP="00946A18">
      <w:pPr>
        <w:shd w:val="clear" w:color="auto" w:fill="FFFFFF"/>
        <w:autoSpaceDE w:val="0"/>
        <w:autoSpaceDN w:val="0"/>
        <w:adjustRightInd w:val="0"/>
        <w:ind w:firstLine="709"/>
        <w:jc w:val="both"/>
        <w:rPr>
          <w:lang w:val="uk-UA"/>
        </w:rPr>
      </w:pPr>
      <w:r w:rsidRPr="00946A18">
        <w:rPr>
          <w:color w:val="000000"/>
          <w:lang w:val="uk-UA"/>
        </w:rPr>
        <w:lastRenderedPageBreak/>
        <w:t>2. Захист навчальної педагогічної практики перед комісією, яка спеціально створюється на факультеті іноземної філології.</w:t>
      </w:r>
    </w:p>
    <w:p w:rsidR="00946A18" w:rsidRPr="00946A18" w:rsidRDefault="00946A18" w:rsidP="00946A18">
      <w:pPr>
        <w:shd w:val="clear" w:color="auto" w:fill="FFFFFF"/>
        <w:autoSpaceDE w:val="0"/>
        <w:autoSpaceDN w:val="0"/>
        <w:adjustRightInd w:val="0"/>
        <w:ind w:firstLine="709"/>
        <w:jc w:val="both"/>
        <w:rPr>
          <w:lang w:val="uk-UA"/>
        </w:rPr>
      </w:pPr>
      <w:r w:rsidRPr="00946A18">
        <w:rPr>
          <w:color w:val="000000"/>
          <w:lang w:val="uk-UA"/>
        </w:rPr>
        <w:t xml:space="preserve">До захисту навчальної педагогічної практики перед комісією, яка спеціально створюється на факультеті, допускаються </w:t>
      </w:r>
      <w:r w:rsidRPr="00946A18">
        <w:rPr>
          <w:lang w:val="uk-UA" w:eastAsia="en-US"/>
        </w:rPr>
        <w:t>здобувачі першого (бакалаврського) рівня вищої освіти</w:t>
      </w:r>
      <w:r w:rsidRPr="00946A18">
        <w:rPr>
          <w:color w:val="000000"/>
          <w:lang w:val="uk-UA"/>
        </w:rPr>
        <w:t>, які виконали програму практики; були позитивно оцінені вчителями-предметниками та класними керівниками; подали необхідну документацію, що була перевірена на час захисту керівниками практики від Університету.</w:t>
      </w:r>
    </w:p>
    <w:p w:rsidR="00946A18" w:rsidRPr="00946A18" w:rsidRDefault="00946A18" w:rsidP="00946A18">
      <w:pPr>
        <w:shd w:val="clear" w:color="auto" w:fill="FFFFFF"/>
        <w:autoSpaceDE w:val="0"/>
        <w:autoSpaceDN w:val="0"/>
        <w:adjustRightInd w:val="0"/>
        <w:ind w:firstLine="709"/>
        <w:jc w:val="both"/>
        <w:rPr>
          <w:lang w:val="uk-UA"/>
        </w:rPr>
      </w:pPr>
      <w:r w:rsidRPr="00946A18">
        <w:rPr>
          <w:color w:val="000000"/>
          <w:lang w:val="uk-UA"/>
        </w:rPr>
        <w:t>Засідання комісії із захисту навчальної педагогічної</w:t>
      </w:r>
      <w:r w:rsidRPr="00946A18">
        <w:rPr>
          <w:b/>
          <w:color w:val="000000"/>
          <w:lang w:val="uk-UA"/>
        </w:rPr>
        <w:t xml:space="preserve"> </w:t>
      </w:r>
      <w:r w:rsidRPr="00946A18">
        <w:rPr>
          <w:color w:val="000000"/>
          <w:lang w:val="uk-UA"/>
        </w:rPr>
        <w:t>практики відбувається не пізніше як через 10 днів після завершення практики</w:t>
      </w:r>
      <w:r w:rsidRPr="00946A18">
        <w:rPr>
          <w:color w:val="000000"/>
          <w:vertAlign w:val="superscript"/>
          <w:lang w:val="uk-UA"/>
        </w:rPr>
        <w:footnoteReference w:id="2"/>
      </w:r>
      <w:r w:rsidRPr="00946A18">
        <w:rPr>
          <w:color w:val="000000"/>
          <w:lang w:val="uk-UA"/>
        </w:rPr>
        <w:t>.</w:t>
      </w:r>
    </w:p>
    <w:p w:rsidR="00946A18" w:rsidRPr="00946A18" w:rsidRDefault="00946A18" w:rsidP="00946A18">
      <w:pPr>
        <w:shd w:val="clear" w:color="auto" w:fill="FFFFFF"/>
        <w:autoSpaceDE w:val="0"/>
        <w:autoSpaceDN w:val="0"/>
        <w:adjustRightInd w:val="0"/>
        <w:ind w:firstLine="709"/>
        <w:rPr>
          <w:lang w:val="uk-UA"/>
        </w:rPr>
      </w:pPr>
      <w:r w:rsidRPr="00946A18">
        <w:rPr>
          <w:color w:val="000000"/>
          <w:lang w:val="uk-UA"/>
        </w:rPr>
        <w:t>Порядок захисту практики:</w:t>
      </w:r>
    </w:p>
    <w:p w:rsidR="00946A18" w:rsidRPr="00946A18" w:rsidRDefault="00946A18" w:rsidP="00946A18">
      <w:pPr>
        <w:shd w:val="clear" w:color="auto" w:fill="FFFFFF"/>
        <w:autoSpaceDE w:val="0"/>
        <w:autoSpaceDN w:val="0"/>
        <w:adjustRightInd w:val="0"/>
        <w:ind w:firstLine="709"/>
        <w:jc w:val="both"/>
        <w:rPr>
          <w:lang w:val="uk-UA"/>
        </w:rPr>
      </w:pPr>
      <w:r w:rsidRPr="00946A18">
        <w:rPr>
          <w:color w:val="000000"/>
          <w:lang w:val="uk-UA"/>
        </w:rPr>
        <w:t xml:space="preserve">а)  голова комісії надає слово </w:t>
      </w:r>
      <w:r w:rsidRPr="00946A18">
        <w:rPr>
          <w:lang w:val="uk-UA" w:eastAsia="en-US"/>
        </w:rPr>
        <w:t>здобувачеві першого (бакалаврського) рівня вищої освіти</w:t>
      </w:r>
      <w:r w:rsidRPr="00946A18">
        <w:rPr>
          <w:color w:val="000000"/>
          <w:lang w:val="uk-UA"/>
        </w:rPr>
        <w:t xml:space="preserve"> для короткого повідомлення про те, у якій школі і як проходила практика, про труднощі, які виникали протягом практики; </w:t>
      </w:r>
      <w:r w:rsidRPr="00946A18">
        <w:rPr>
          <w:lang w:val="uk-UA" w:eastAsia="en-US"/>
        </w:rPr>
        <w:t>здобувач першого (бакалаврського) рівня вищої освіти</w:t>
      </w:r>
      <w:r w:rsidRPr="00946A18">
        <w:rPr>
          <w:color w:val="000000"/>
          <w:lang w:val="uk-UA"/>
        </w:rPr>
        <w:t xml:space="preserve"> висловлює пропозиції про поліпшення виробничої</w:t>
      </w:r>
      <w:r w:rsidRPr="00946A18">
        <w:rPr>
          <w:b/>
          <w:color w:val="000000"/>
          <w:lang w:val="uk-UA"/>
        </w:rPr>
        <w:t xml:space="preserve"> </w:t>
      </w:r>
      <w:r w:rsidRPr="00946A18">
        <w:rPr>
          <w:color w:val="000000"/>
          <w:lang w:val="uk-UA"/>
        </w:rPr>
        <w:t>практики;</w:t>
      </w:r>
    </w:p>
    <w:p w:rsidR="00946A18" w:rsidRPr="00946A18" w:rsidRDefault="00946A18" w:rsidP="00946A18">
      <w:pPr>
        <w:shd w:val="clear" w:color="auto" w:fill="FFFFFF"/>
        <w:autoSpaceDE w:val="0"/>
        <w:autoSpaceDN w:val="0"/>
        <w:adjustRightInd w:val="0"/>
        <w:ind w:firstLine="709"/>
        <w:jc w:val="both"/>
      </w:pPr>
      <w:r w:rsidRPr="00946A18">
        <w:rPr>
          <w:color w:val="000000"/>
          <w:lang w:val="uk-UA"/>
        </w:rPr>
        <w:t>б) керівник практики від фахової кафедри уточнює окремі моменти звіту, ставить запитання з теорії та методики проведення уроків і позакласних заходів;</w:t>
      </w:r>
    </w:p>
    <w:p w:rsidR="00946A18" w:rsidRPr="00946A18" w:rsidRDefault="00946A18" w:rsidP="00946A18">
      <w:pPr>
        <w:shd w:val="clear" w:color="auto" w:fill="FFFFFF"/>
        <w:autoSpaceDE w:val="0"/>
        <w:autoSpaceDN w:val="0"/>
        <w:adjustRightInd w:val="0"/>
        <w:ind w:firstLine="709"/>
        <w:jc w:val="both"/>
      </w:pPr>
      <w:r w:rsidRPr="00946A18">
        <w:rPr>
          <w:color w:val="000000"/>
          <w:lang w:val="uk-UA"/>
        </w:rPr>
        <w:t>г) голова комісії звертається до членів комісії та всіх присутніх з пропозицією взяти участь в обговоренні звіту практиканта.</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 xml:space="preserve">Комісія вирішує питання про оцінку навчальної педагогічної практики кожного </w:t>
      </w:r>
      <w:r w:rsidRPr="00946A18">
        <w:rPr>
          <w:lang w:val="uk-UA" w:eastAsia="en-US"/>
        </w:rPr>
        <w:t>здобувача першого (бакалаврського) рівня вищої освіти</w:t>
      </w:r>
      <w:r w:rsidRPr="00946A18">
        <w:rPr>
          <w:color w:val="000000"/>
          <w:lang w:val="uk-UA"/>
        </w:rPr>
        <w:t xml:space="preserve">, оформлює відповідні документи (звіти, залікові книжки, заліково-екзаменаційні відомості), оголошує оцінки практикантам. Загальна оцінка роботи кожного </w:t>
      </w:r>
      <w:r w:rsidRPr="00946A18">
        <w:rPr>
          <w:lang w:val="uk-UA" w:eastAsia="en-US"/>
        </w:rPr>
        <w:t>здобувача першого (бакалаврського) рівня вищої освіти</w:t>
      </w:r>
      <w:r w:rsidRPr="00946A18">
        <w:rPr>
          <w:color w:val="000000"/>
          <w:lang w:val="uk-UA"/>
        </w:rPr>
        <w:t xml:space="preserve"> є комплексною і враховує всі сторони діяльності, вона не є середнім арифметичним суми оцінок усіх видів роботи, а визначається на основі обговорення і погодження думок усіх керівників з  практики.</w:t>
      </w:r>
    </w:p>
    <w:p w:rsidR="00946A18" w:rsidRPr="00946A18" w:rsidRDefault="00946A18" w:rsidP="00946A18">
      <w:pPr>
        <w:shd w:val="clear" w:color="auto" w:fill="FFFFFF"/>
        <w:autoSpaceDE w:val="0"/>
        <w:autoSpaceDN w:val="0"/>
        <w:adjustRightInd w:val="0"/>
        <w:ind w:firstLine="709"/>
        <w:jc w:val="both"/>
      </w:pPr>
      <w:r w:rsidRPr="00946A18">
        <w:rPr>
          <w:color w:val="000000"/>
          <w:lang w:val="uk-UA"/>
        </w:rPr>
        <w:t>Захист навчальної педагогічної практики протоколюється.</w:t>
      </w:r>
    </w:p>
    <w:p w:rsidR="00946A18" w:rsidRPr="00946A18" w:rsidRDefault="00946A18" w:rsidP="00946A18">
      <w:pPr>
        <w:shd w:val="clear" w:color="auto" w:fill="FFFFFF"/>
        <w:autoSpaceDE w:val="0"/>
        <w:autoSpaceDN w:val="0"/>
        <w:adjustRightInd w:val="0"/>
        <w:ind w:firstLine="709"/>
        <w:jc w:val="both"/>
        <w:rPr>
          <w:color w:val="000000"/>
          <w:lang w:val="uk-UA"/>
        </w:rPr>
      </w:pPr>
    </w:p>
    <w:p w:rsidR="00946A18" w:rsidRPr="00946A18" w:rsidRDefault="00946A18" w:rsidP="00946A18">
      <w:pPr>
        <w:shd w:val="clear" w:color="auto" w:fill="FFFFFF"/>
        <w:autoSpaceDE w:val="0"/>
        <w:autoSpaceDN w:val="0"/>
        <w:adjustRightInd w:val="0"/>
        <w:ind w:left="708"/>
        <w:jc w:val="both"/>
        <w:rPr>
          <w:b/>
          <w:color w:val="000000"/>
          <w:lang w:val="uk-UA"/>
        </w:rPr>
      </w:pPr>
      <w:r w:rsidRPr="00946A18">
        <w:rPr>
          <w:b/>
          <w:color w:val="000000"/>
          <w:lang w:val="uk-UA"/>
        </w:rPr>
        <w:t xml:space="preserve">13. Дистанційне проходження практики </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У разі надзвичайної ситуації або надзвичайного стану в Україні чи окремих її місцевостях, оголошених у встановленому порядку (особливий період), організація виробничої педагогічної практики здійснюється в дистанційній формі або в будь-якій іншій формі, що є найбільш безпечною для здобувачів освіти.</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Дистанційне проходження практики регламентується «Положенням про проведення практики здобувачів вищої освіти Кам’янець-Подільського національного університету імені Івана Огієнка», а також організаційно-розпорядчими документами щодо організації освітнього процесу в Кам’янець-Подільському національному університеті імені Івана Огієнка та на базі практики.</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В умовах дистанційного проходження практики інструктивні наради щодо проходження практики, настановні конференції, інструктаж із безпеки життєдіяльності та охорони праці, консультації з керівниками практики, захист звітів про практику відбуваються в режимі відеоконференції з використанням сервісів Google Meet, Zoom або на платформі MOODLE Кам’янець-Подільського національного університету імені Івана Огієнка.</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Керівникам практики від університету зобов’язані розмістити навчально-методичні матеріали з проходження практики (робочу програму практики, графік виконання завдань практики, орієнтований зміст звіту з практики, індивідуальні завдання тощо) на платформі MOODLE Кам’янець-Подільського національного університету імені Івана Огієнка, а також здійснювати контроль за проходженням практики в телефонному режимі.</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 xml:space="preserve">Під час дистанційного проходження практики здобувачі освіти зобов’язані особисто прибути на базу практики, познайомитися з адміністрацією закладу загальної середньої освіти, керівником від бази практики (вчителем-переметником, класним керівником тощо), закріпитися за класом, ознайомитися зі специфікою діяльності ЗЗСО, правилами внутрішнього </w:t>
      </w:r>
      <w:r w:rsidRPr="00946A18">
        <w:rPr>
          <w:color w:val="000000"/>
          <w:lang w:val="uk-UA"/>
        </w:rPr>
        <w:lastRenderedPageBreak/>
        <w:t>розпорядку та особливостями організації освітнього процесу в умовах дистанційного навчання, вивчити можливості використовувати технічне забезпечення та матеріальну базу ЗЗСО для виконання програми практики.</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Виконання завдань практики, що передбачають відвідування уроків учителів англійської мови здобувачі освіти здійснюють з використанням сервісів, які використовують на базі практики, за погодженням з керівником від бази практики та керівником практики від університету.</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Після проходження практики здобувачі освіти розміщують матеріали практики на платформі MOODLE Кам’янець-Подільського національного університету імені Івана Огієнка або надсилають на електронну пошту керівника (керівників) практики від університету, після чого відбувається їхня перевірка та оцінювання.</w:t>
      </w:r>
    </w:p>
    <w:p w:rsidR="00946A18" w:rsidRPr="00946A18" w:rsidRDefault="00946A18" w:rsidP="00946A18">
      <w:pPr>
        <w:shd w:val="clear" w:color="auto" w:fill="FFFFFF"/>
        <w:autoSpaceDE w:val="0"/>
        <w:autoSpaceDN w:val="0"/>
        <w:adjustRightInd w:val="0"/>
        <w:ind w:firstLine="709"/>
        <w:jc w:val="both"/>
        <w:rPr>
          <w:color w:val="000000"/>
          <w:lang w:val="uk-UA"/>
        </w:rPr>
      </w:pPr>
      <w:r w:rsidRPr="00946A18">
        <w:rPr>
          <w:color w:val="000000"/>
          <w:lang w:val="uk-UA"/>
        </w:rPr>
        <w:t>Оригінали щоденників з підписами керівника бази практики та печатками, а також звіти про проходження практики із підписами практикантів здобувачі освіти подають керівникам практики від навчально-наукового інституту української філології та журналістики у десятиденний термін після закінчення практики (терміни здавання матеріалів практики можуть бути змінені відповідно до ситуації в Україні чи окремих її місцевостях, оголошених у встановленому порядку).</w:t>
      </w:r>
    </w:p>
    <w:p w:rsidR="00946A18" w:rsidRPr="00946A18" w:rsidRDefault="00946A18" w:rsidP="00946A18">
      <w:pPr>
        <w:ind w:firstLine="540"/>
        <w:jc w:val="center"/>
        <w:rPr>
          <w:lang w:val="uk-UA"/>
        </w:rPr>
      </w:pPr>
    </w:p>
    <w:p w:rsidR="00946A18" w:rsidRPr="00946A18" w:rsidRDefault="00946A18" w:rsidP="00946A18">
      <w:pPr>
        <w:numPr>
          <w:ilvl w:val="0"/>
          <w:numId w:val="9"/>
        </w:numPr>
        <w:jc w:val="both"/>
        <w:rPr>
          <w:b/>
          <w:lang w:val="uk-UA"/>
        </w:rPr>
      </w:pPr>
      <w:r w:rsidRPr="00946A18">
        <w:rPr>
          <w:b/>
          <w:lang w:val="uk-UA"/>
        </w:rPr>
        <w:t>Рекомендована література</w:t>
      </w:r>
    </w:p>
    <w:p w:rsidR="00946A18" w:rsidRPr="00946A18" w:rsidRDefault="00946A18" w:rsidP="00946A18">
      <w:pPr>
        <w:ind w:firstLine="709"/>
        <w:jc w:val="center"/>
        <w:rPr>
          <w:b/>
          <w:lang w:val="uk-UA"/>
        </w:rPr>
      </w:pPr>
      <w:r w:rsidRPr="00946A18">
        <w:rPr>
          <w:b/>
          <w:lang w:val="uk-UA"/>
        </w:rPr>
        <w:t>Нормативні документи</w:t>
      </w:r>
    </w:p>
    <w:p w:rsidR="00946A18" w:rsidRPr="00946A18" w:rsidRDefault="00946A18" w:rsidP="00946A18">
      <w:pPr>
        <w:numPr>
          <w:ilvl w:val="0"/>
          <w:numId w:val="7"/>
        </w:numPr>
        <w:ind w:firstLine="709"/>
        <w:jc w:val="both"/>
      </w:pPr>
      <w:r w:rsidRPr="00946A18">
        <w:t xml:space="preserve">Нова українська школа: концептуальні засади реформування середньої школи [Електронний ресурс]. Режим доступу: </w:t>
      </w:r>
      <w:hyperlink r:id="rId12" w:history="1">
        <w:r w:rsidRPr="00946A18">
          <w:rPr>
            <w:color w:val="0000FF"/>
            <w:u w:val="single"/>
          </w:rPr>
          <w:t>1.</w:t>
        </w:r>
        <w:r w:rsidRPr="00946A18">
          <w:rPr>
            <w:color w:val="0000FF"/>
            <w:u w:val="single"/>
          </w:rPr>
          <w:tab/>
          <w:t>http://mon.gov.ua/konczepcziya.pdf</w:t>
        </w:r>
      </w:hyperlink>
    </w:p>
    <w:p w:rsidR="00946A18" w:rsidRPr="00946A18" w:rsidRDefault="00946A18" w:rsidP="00946A18">
      <w:pPr>
        <w:numPr>
          <w:ilvl w:val="0"/>
          <w:numId w:val="7"/>
        </w:numPr>
        <w:ind w:firstLine="709"/>
        <w:jc w:val="both"/>
      </w:pPr>
      <w:r w:rsidRPr="00946A18">
        <w:t>Державн</w:t>
      </w:r>
      <w:r w:rsidRPr="00946A18">
        <w:rPr>
          <w:lang w:val="uk-UA"/>
        </w:rPr>
        <w:t>ий</w:t>
      </w:r>
      <w:r w:rsidRPr="00946A18">
        <w:t xml:space="preserve"> стандарт базової і повної загальної середньої освіти (Постанова Кабінету Міністрів України від 23. 11. 2011 р. № 1392)</w:t>
      </w:r>
      <w:r w:rsidRPr="00946A18">
        <w:rPr>
          <w:lang w:val="uk-UA"/>
        </w:rPr>
        <w:t>.</w:t>
      </w:r>
    </w:p>
    <w:p w:rsidR="00946A18" w:rsidRPr="00946A18" w:rsidRDefault="00946A18" w:rsidP="00946A18">
      <w:pPr>
        <w:numPr>
          <w:ilvl w:val="0"/>
          <w:numId w:val="7"/>
        </w:numPr>
        <w:ind w:firstLine="709"/>
        <w:jc w:val="both"/>
      </w:pPr>
      <w:r w:rsidRPr="00946A18">
        <w:t>Закон України «Про</w:t>
      </w:r>
      <w:r w:rsidRPr="00946A18">
        <w:rPr>
          <w:lang w:val="uk-UA"/>
        </w:rPr>
        <w:t xml:space="preserve"> повну</w:t>
      </w:r>
      <w:r w:rsidRPr="00946A18">
        <w:t xml:space="preserve"> загальну середню освіту». </w:t>
      </w:r>
      <w:r w:rsidRPr="00946A18">
        <w:rPr>
          <w:i/>
          <w:iCs/>
        </w:rPr>
        <w:t>(Відомості Верховної Ради (ВВР), 2020, № 31, ст.226)</w:t>
      </w:r>
    </w:p>
    <w:p w:rsidR="00946A18" w:rsidRPr="00946A18" w:rsidRDefault="003423A1" w:rsidP="00946A18">
      <w:pPr>
        <w:numPr>
          <w:ilvl w:val="0"/>
          <w:numId w:val="7"/>
        </w:numPr>
        <w:ind w:firstLine="709"/>
        <w:jc w:val="both"/>
      </w:pPr>
      <w:hyperlink r:id="rId13" w:history="1">
        <w:r w:rsidR="00946A18" w:rsidRPr="00946A18">
          <w:t>Інструктивно-методичні рекомендації щодо викладання навчальних предметів у закладах загальної середньої освіти у 2020/2021 навчальному році</w:t>
        </w:r>
      </w:hyperlink>
      <w:r w:rsidR="00946A18" w:rsidRPr="00946A18">
        <w:t xml:space="preserve"> [Електронний ресурс]. Режим доступу: </w:t>
      </w:r>
      <w:hyperlink r:id="rId14" w:history="1">
        <w:r w:rsidR="00946A18" w:rsidRPr="00946A18">
          <w:rPr>
            <w:color w:val="0000FF"/>
            <w:u w:val="single"/>
          </w:rPr>
          <w:t>1.</w:t>
        </w:r>
        <w:r w:rsidR="00946A18" w:rsidRPr="00946A18">
          <w:rPr>
            <w:color w:val="0000FF"/>
            <w:u w:val="single"/>
          </w:rPr>
          <w:tab/>
          <w:t>https://mon.gov.ua/storage/app/uploads/public/5f4/cae/d10/ 5f4caed10f675968632995.pdf</w:t>
        </w:r>
      </w:hyperlink>
    </w:p>
    <w:p w:rsidR="00946A18" w:rsidRPr="00946A18" w:rsidRDefault="00946A18" w:rsidP="00946A18">
      <w:pPr>
        <w:numPr>
          <w:ilvl w:val="0"/>
          <w:numId w:val="7"/>
        </w:numPr>
        <w:ind w:firstLine="709"/>
        <w:jc w:val="both"/>
      </w:pPr>
      <w:r w:rsidRPr="00946A18">
        <w:rPr>
          <w:iCs/>
          <w:lang w:val="uk-UA"/>
        </w:rPr>
        <w:t>П</w:t>
      </w:r>
      <w:r w:rsidRPr="00946A18">
        <w:rPr>
          <w:lang w:val="uk-UA"/>
        </w:rPr>
        <w:t xml:space="preserve">оложення про організацію освітнього процесу в Кам’янець-Подільському національному університеті імені Івана Огієнка, затвердженого вченою радою Кам’янець-Подільського національного університету імені Івана Огієнка 30 серпня 2018 р. (протокол № 7). Електронний ресурс. Режим доступу: </w:t>
      </w:r>
      <w:hyperlink r:id="rId15" w:history="1">
        <w:r w:rsidRPr="00946A18">
          <w:rPr>
            <w:color w:val="0000FF"/>
            <w:u w:val="single"/>
            <w:lang w:val="uk-UA"/>
          </w:rPr>
          <w:t>1.</w:t>
        </w:r>
        <w:r w:rsidRPr="00946A18">
          <w:rPr>
            <w:color w:val="0000FF"/>
            <w:u w:val="single"/>
            <w:lang w:val="uk-UA"/>
          </w:rPr>
          <w:tab/>
          <w:t>https://drive.google.com/file/d/1ZbMN35h-7ZSJBBOVvL2bTCaLtRbcQA86/view.</w:t>
        </w:r>
      </w:hyperlink>
    </w:p>
    <w:p w:rsidR="00946A18" w:rsidRPr="00946A18" w:rsidRDefault="00946A18" w:rsidP="00946A18">
      <w:pPr>
        <w:numPr>
          <w:ilvl w:val="0"/>
          <w:numId w:val="7"/>
        </w:numPr>
        <w:ind w:firstLine="709"/>
        <w:jc w:val="both"/>
        <w:rPr>
          <w:b/>
          <w:lang w:val="uk-UA"/>
        </w:rPr>
      </w:pPr>
      <w:r w:rsidRPr="00946A18">
        <w:rPr>
          <w:lang w:val="uk-UA"/>
        </w:rPr>
        <w:t>Положення про проведення практики здобувачів першого (бакалаврського) рівня вищої освіти вищих навчальних закладів України. Електронний ресурс. Режим доступу:</w:t>
      </w:r>
      <w:r w:rsidRPr="00946A18">
        <w:t xml:space="preserve"> </w:t>
      </w:r>
      <w:hyperlink r:id="rId16" w:history="1">
        <w:r w:rsidRPr="00946A18">
          <w:rPr>
            <w:color w:val="0000FF"/>
            <w:u w:val="single"/>
          </w:rPr>
          <w:t>1.</w:t>
        </w:r>
        <w:r w:rsidRPr="00946A18">
          <w:rPr>
            <w:color w:val="0000FF"/>
            <w:u w:val="single"/>
          </w:rPr>
          <w:tab/>
          <w:t>https://zakon.rada.gov.ua/laws/show/z0035-93.</w:t>
        </w:r>
      </w:hyperlink>
      <w:r w:rsidRPr="00946A18">
        <w:t xml:space="preserve"> </w:t>
      </w:r>
    </w:p>
    <w:p w:rsidR="00946A18" w:rsidRPr="00946A18" w:rsidRDefault="00946A18" w:rsidP="00946A18">
      <w:pPr>
        <w:widowControl w:val="0"/>
        <w:tabs>
          <w:tab w:val="left" w:pos="1134"/>
        </w:tabs>
        <w:autoSpaceDE w:val="0"/>
        <w:autoSpaceDN w:val="0"/>
        <w:ind w:right="-1"/>
        <w:jc w:val="center"/>
        <w:rPr>
          <w:b/>
          <w:lang w:val="uk-UA" w:eastAsia="en-US"/>
        </w:rPr>
      </w:pPr>
    </w:p>
    <w:p w:rsidR="00946A18" w:rsidRPr="00946A18" w:rsidRDefault="00946A18" w:rsidP="00946A18">
      <w:pPr>
        <w:widowControl w:val="0"/>
        <w:tabs>
          <w:tab w:val="left" w:pos="1134"/>
        </w:tabs>
        <w:autoSpaceDE w:val="0"/>
        <w:autoSpaceDN w:val="0"/>
        <w:ind w:right="-1" w:firstLine="709"/>
        <w:jc w:val="center"/>
        <w:rPr>
          <w:b/>
          <w:lang w:val="uk-UA" w:eastAsia="en-US"/>
        </w:rPr>
      </w:pPr>
      <w:r w:rsidRPr="00946A18">
        <w:rPr>
          <w:b/>
          <w:lang w:val="uk-UA" w:eastAsia="en-US"/>
        </w:rPr>
        <w:t>Рекомендована література з англійської мови</w:t>
      </w:r>
    </w:p>
    <w:p w:rsidR="00946A18" w:rsidRPr="00946A18" w:rsidRDefault="00946A18" w:rsidP="00946A18">
      <w:pPr>
        <w:widowControl w:val="0"/>
        <w:tabs>
          <w:tab w:val="left" w:pos="1134"/>
        </w:tabs>
        <w:autoSpaceDE w:val="0"/>
        <w:autoSpaceDN w:val="0"/>
        <w:ind w:right="-1" w:firstLine="709"/>
        <w:jc w:val="center"/>
        <w:rPr>
          <w:b/>
          <w:lang w:val="uk-UA" w:eastAsia="en-US"/>
        </w:rPr>
      </w:pPr>
    </w:p>
    <w:p w:rsidR="00946A18" w:rsidRPr="00946A18" w:rsidRDefault="00946A18" w:rsidP="00946A18">
      <w:pPr>
        <w:numPr>
          <w:ilvl w:val="0"/>
          <w:numId w:val="8"/>
        </w:numPr>
        <w:tabs>
          <w:tab w:val="left" w:pos="709"/>
          <w:tab w:val="left" w:pos="1134"/>
        </w:tabs>
        <w:ind w:firstLine="709"/>
        <w:jc w:val="both"/>
        <w:rPr>
          <w:bCs/>
          <w:iCs/>
          <w:lang w:val="uk-UA" w:eastAsia="uk-UA" w:bidi="ar-EG"/>
        </w:rPr>
      </w:pPr>
      <w:r w:rsidRPr="00946A18">
        <w:rPr>
          <w:bCs/>
          <w:iCs/>
          <w:lang w:val="uk-UA" w:eastAsia="uk-UA" w:bidi="ar-EG"/>
        </w:rPr>
        <w:t xml:space="preserve">Методика навчання іноземних мов і культур: теорія і практика : підручник / Бігич О.Б., Бориско Н.Ф., Борецька Г.Е. та ін. / за заг. ред. С.Ю. Ніколаєвої. К. : Ленвіт, 2013. 590 с. </w:t>
      </w:r>
    </w:p>
    <w:p w:rsidR="00946A18" w:rsidRPr="00946A18" w:rsidRDefault="00946A18" w:rsidP="00946A18">
      <w:pPr>
        <w:numPr>
          <w:ilvl w:val="0"/>
          <w:numId w:val="8"/>
        </w:numPr>
        <w:tabs>
          <w:tab w:val="left" w:pos="709"/>
          <w:tab w:val="left" w:pos="1134"/>
        </w:tabs>
        <w:ind w:firstLine="709"/>
        <w:jc w:val="both"/>
        <w:rPr>
          <w:iCs/>
          <w:lang w:val="uk-UA" w:eastAsia="uk-UA"/>
        </w:rPr>
      </w:pPr>
      <w:r w:rsidRPr="00946A18">
        <w:rPr>
          <w:iCs/>
          <w:lang w:val="uk-UA" w:eastAsia="uk-UA"/>
        </w:rPr>
        <w:t>Ніколаєва С.Ю. Основи сучасної методики викладання іноземних мов (схеми і таблиці) : навч. посіб. Київ : Ленвіт, 2008. 285 с.</w:t>
      </w:r>
    </w:p>
    <w:p w:rsidR="00946A18" w:rsidRPr="00946A18" w:rsidRDefault="00946A18" w:rsidP="00946A18">
      <w:pPr>
        <w:numPr>
          <w:ilvl w:val="0"/>
          <w:numId w:val="8"/>
        </w:numPr>
        <w:tabs>
          <w:tab w:val="left" w:pos="709"/>
          <w:tab w:val="left" w:pos="1134"/>
        </w:tabs>
        <w:ind w:firstLine="709"/>
        <w:jc w:val="both"/>
        <w:rPr>
          <w:iCs/>
          <w:lang w:val="uk-UA" w:eastAsia="uk-UA"/>
        </w:rPr>
      </w:pPr>
      <w:r w:rsidRPr="00946A18">
        <w:rPr>
          <w:iCs/>
          <w:lang w:val="uk-UA" w:eastAsia="uk-UA"/>
        </w:rPr>
        <w:t xml:space="preserve"> Морська Л.І. Новітні технології у навчанні іноземних мов: навч.-метод. посіб. Тернопіль: Вектор, 2012. 232 c.</w:t>
      </w:r>
    </w:p>
    <w:p w:rsidR="00946A18" w:rsidRPr="00946A18" w:rsidRDefault="00946A18" w:rsidP="00946A18">
      <w:pPr>
        <w:numPr>
          <w:ilvl w:val="0"/>
          <w:numId w:val="8"/>
        </w:numPr>
        <w:tabs>
          <w:tab w:val="left" w:pos="709"/>
          <w:tab w:val="left" w:pos="1134"/>
        </w:tabs>
        <w:ind w:firstLine="709"/>
        <w:jc w:val="both"/>
        <w:rPr>
          <w:iCs/>
          <w:lang w:val="uk-UA" w:eastAsia="uk-UA"/>
        </w:rPr>
      </w:pPr>
      <w:r w:rsidRPr="00946A18">
        <w:rPr>
          <w:iCs/>
          <w:lang w:val="uk-UA" w:eastAsia="uk-UA"/>
        </w:rPr>
        <w:t>Організація діяльності закладів освіти в умовах воєнного стану. Порадник ІІІ. З досвіду роботи освітян міста Києва : навч.-метод. посіб. / Упоряд.: Фіданян О.Г., Войцехівський М.Ф., Івашньова С.В. Київ : Київ. ун-т ім. Б. Грінченка, 2022. 600 с.</w:t>
      </w:r>
    </w:p>
    <w:p w:rsidR="00946A18" w:rsidRPr="00946A18" w:rsidRDefault="00946A18" w:rsidP="00946A18">
      <w:pPr>
        <w:numPr>
          <w:ilvl w:val="0"/>
          <w:numId w:val="8"/>
        </w:numPr>
        <w:tabs>
          <w:tab w:val="left" w:pos="709"/>
          <w:tab w:val="left" w:pos="1134"/>
        </w:tabs>
        <w:ind w:firstLine="709"/>
        <w:jc w:val="both"/>
        <w:rPr>
          <w:iCs/>
          <w:lang w:val="uk-UA" w:eastAsia="uk-UA"/>
        </w:rPr>
      </w:pPr>
      <w:r w:rsidRPr="00946A18">
        <w:rPr>
          <w:lang w:val="uk-UA" w:eastAsia="ar-SA"/>
        </w:rPr>
        <w:lastRenderedPageBreak/>
        <w:t xml:space="preserve">Сторчова Т.В. </w:t>
      </w:r>
      <w:r w:rsidRPr="00946A18">
        <w:rPr>
          <w:lang w:val="en-US" w:eastAsia="ar-SA"/>
        </w:rPr>
        <w:t>Classroom Observation in the Pre-service Education of English Teachers.</w:t>
      </w:r>
      <w:r w:rsidRPr="00946A18">
        <w:rPr>
          <w:lang w:val="uk-UA" w:eastAsia="ar-SA"/>
        </w:rPr>
        <w:t xml:space="preserve"> Наукові праці К-ПНУ імені Івана Огієнка : збірник за підсумками звітної наукової конференції викладачів, докторантів, аспірантів : у 3-х томах. К-П : К-ПНУ імені Івана Огієнка, 2020. Вип. 19. Т. 3. С. 47-48.</w:t>
      </w:r>
    </w:p>
    <w:p w:rsidR="00946A18" w:rsidRPr="00946A18" w:rsidRDefault="00946A18" w:rsidP="00946A18">
      <w:pPr>
        <w:numPr>
          <w:ilvl w:val="0"/>
          <w:numId w:val="8"/>
        </w:numPr>
        <w:tabs>
          <w:tab w:val="left" w:pos="709"/>
          <w:tab w:val="left" w:pos="1134"/>
        </w:tabs>
        <w:ind w:firstLine="709"/>
        <w:jc w:val="both"/>
        <w:rPr>
          <w:iCs/>
          <w:lang w:val="uk-UA" w:eastAsia="uk-UA"/>
        </w:rPr>
      </w:pPr>
      <w:r w:rsidRPr="00946A18">
        <w:rPr>
          <w:iCs/>
          <w:lang w:val="uk-UA" w:eastAsia="uk-UA"/>
        </w:rPr>
        <w:t>The TKT Course. Module 1, 2 and 3 : official preparation materials for TKT / Marry Spratt, Alan Pulverness, Melanie Williams : Cambridge University Press, 2011. 256 p.</w:t>
      </w:r>
    </w:p>
    <w:p w:rsidR="00946A18" w:rsidRPr="00946A18" w:rsidRDefault="00946A18" w:rsidP="00946A18">
      <w:pPr>
        <w:numPr>
          <w:ilvl w:val="0"/>
          <w:numId w:val="8"/>
        </w:numPr>
        <w:tabs>
          <w:tab w:val="left" w:pos="709"/>
          <w:tab w:val="left" w:pos="1134"/>
        </w:tabs>
        <w:ind w:firstLine="709"/>
        <w:jc w:val="both"/>
        <w:rPr>
          <w:iCs/>
          <w:lang w:val="uk-UA" w:eastAsia="uk-UA"/>
        </w:rPr>
      </w:pPr>
      <w:r w:rsidRPr="00946A18">
        <w:rPr>
          <w:iCs/>
          <w:lang w:val="uk-UA" w:eastAsia="uk-UA"/>
        </w:rPr>
        <w:t>Language Games: Innovative Activities for Teaching English. TESOL Classroom Practice Series. Tesolpress. 283 p.</w:t>
      </w:r>
    </w:p>
    <w:p w:rsidR="00946A18" w:rsidRPr="00946A18" w:rsidRDefault="00946A18" w:rsidP="00946A18">
      <w:pPr>
        <w:numPr>
          <w:ilvl w:val="0"/>
          <w:numId w:val="8"/>
        </w:numPr>
        <w:tabs>
          <w:tab w:val="left" w:pos="709"/>
          <w:tab w:val="left" w:pos="1134"/>
        </w:tabs>
        <w:ind w:firstLine="709"/>
        <w:contextualSpacing/>
        <w:jc w:val="both"/>
        <w:rPr>
          <w:rFonts w:eastAsia="Calibri"/>
          <w:b/>
          <w:bCs/>
          <w:lang w:eastAsia="en-US"/>
        </w:rPr>
      </w:pPr>
      <w:r w:rsidRPr="00946A18">
        <w:rPr>
          <w:iCs/>
          <w:lang w:val="uk-UA" w:eastAsia="uk-UA"/>
        </w:rPr>
        <w:t xml:space="preserve">Richards, J. C. and T.S. Rodgers (2001) Approaches and Methods in Language Teaching (Cambridge Language Teaching Library). Cambridge: Cambridge University Press. 90 p. </w:t>
      </w:r>
    </w:p>
    <w:p w:rsidR="00946A18" w:rsidRPr="00946A18" w:rsidRDefault="00946A18" w:rsidP="00946A18">
      <w:pPr>
        <w:tabs>
          <w:tab w:val="left" w:pos="709"/>
          <w:tab w:val="left" w:pos="1134"/>
        </w:tabs>
        <w:ind w:left="1365"/>
        <w:contextualSpacing/>
        <w:jc w:val="both"/>
        <w:rPr>
          <w:iCs/>
          <w:lang w:val="uk-UA" w:eastAsia="uk-UA"/>
        </w:rPr>
      </w:pPr>
    </w:p>
    <w:p w:rsidR="00946A18" w:rsidRPr="00946A18" w:rsidRDefault="00946A18" w:rsidP="00946A18">
      <w:pPr>
        <w:rPr>
          <w:rFonts w:eastAsia="TimesNewRomanPS-BoldMT"/>
          <w:bCs/>
          <w:lang w:val="uk-UA" w:eastAsia="en-US"/>
        </w:rPr>
      </w:pPr>
    </w:p>
    <w:p w:rsidR="00946A18" w:rsidRPr="00946A18" w:rsidRDefault="00946A18" w:rsidP="00946A18">
      <w:pPr>
        <w:rPr>
          <w:rFonts w:eastAsia="TimesNewRomanPS-BoldMT"/>
          <w:bCs/>
          <w:lang w:val="uk-UA" w:eastAsia="en-US"/>
        </w:rPr>
      </w:pPr>
    </w:p>
    <w:p w:rsidR="00946A18" w:rsidRPr="00946A18" w:rsidRDefault="00946A18" w:rsidP="00946A18">
      <w:pPr>
        <w:rPr>
          <w:rFonts w:eastAsia="TimesNewRomanPS-BoldMT"/>
          <w:bCs/>
          <w:lang w:val="uk-UA" w:eastAsia="en-US"/>
        </w:rPr>
      </w:pPr>
    </w:p>
    <w:p w:rsidR="00946A18" w:rsidRPr="00946A18" w:rsidRDefault="00946A18" w:rsidP="00946A18">
      <w:pPr>
        <w:rPr>
          <w:rFonts w:eastAsia="TimesNewRomanPS-BoldMT"/>
          <w:bCs/>
          <w:lang w:val="uk-UA" w:eastAsia="en-US"/>
        </w:rPr>
      </w:pPr>
    </w:p>
    <w:p w:rsidR="00946A18" w:rsidRPr="00946A18" w:rsidRDefault="00946A18" w:rsidP="00946A18">
      <w:pPr>
        <w:rPr>
          <w:rFonts w:eastAsia="TimesNewRomanPS-BoldMT"/>
          <w:bCs/>
          <w:lang w:val="uk-UA" w:eastAsia="en-US"/>
        </w:rPr>
      </w:pPr>
    </w:p>
    <w:p w:rsidR="00946A18" w:rsidRPr="00946A18" w:rsidRDefault="00946A18" w:rsidP="00946A18">
      <w:pPr>
        <w:rPr>
          <w:rFonts w:eastAsia="TimesNewRomanPS-BoldMT"/>
          <w:bCs/>
          <w:lang w:val="uk-UA" w:eastAsia="en-US"/>
        </w:rPr>
      </w:pPr>
    </w:p>
    <w:p w:rsidR="00946A18" w:rsidRPr="00946A18" w:rsidRDefault="00946A18" w:rsidP="00946A18">
      <w:pPr>
        <w:ind w:firstLine="709"/>
        <w:jc w:val="right"/>
        <w:rPr>
          <w:b/>
          <w:lang w:val="uk-UA"/>
        </w:rPr>
      </w:pPr>
      <w:r w:rsidRPr="00946A18">
        <w:rPr>
          <w:b/>
          <w:lang w:val="uk-UA"/>
        </w:rPr>
        <w:t>Додаток А</w:t>
      </w:r>
    </w:p>
    <w:p w:rsidR="00946A18" w:rsidRPr="00946A18" w:rsidRDefault="00946A18" w:rsidP="00946A18">
      <w:pPr>
        <w:rPr>
          <w:rFonts w:eastAsia="Calibri"/>
          <w:b/>
          <w:lang w:val="en-US" w:eastAsia="en-US"/>
        </w:rPr>
      </w:pPr>
      <w:r w:rsidRPr="00946A18">
        <w:rPr>
          <w:rFonts w:eastAsia="Calibri"/>
          <w:lang w:val="en-US" w:eastAsia="en-US"/>
        </w:rPr>
        <w:t>Task one:</w:t>
      </w:r>
      <w:r w:rsidRPr="00946A18">
        <w:rPr>
          <w:rFonts w:eastAsia="Calibri"/>
          <w:b/>
          <w:lang w:val="en-US" w:eastAsia="en-US"/>
        </w:rPr>
        <w:t xml:space="preserve"> Features of communicative language teaching.</w:t>
      </w:r>
    </w:p>
    <w:p w:rsidR="00946A18" w:rsidRPr="00946A18" w:rsidRDefault="00946A18" w:rsidP="00946A18">
      <w:pPr>
        <w:spacing w:line="259" w:lineRule="auto"/>
        <w:rPr>
          <w:rFonts w:eastAsia="Calibri"/>
          <w:lang w:val="en-US" w:eastAsia="en-US"/>
        </w:rPr>
      </w:pPr>
      <w:r w:rsidRPr="00946A18">
        <w:rPr>
          <w:rFonts w:eastAsia="Calibri"/>
          <w:lang w:val="en-US" w:eastAsia="en-US"/>
        </w:rPr>
        <w:t>Observe a class and tick (</w:t>
      </w:r>
      <w:r w:rsidRPr="00946A18">
        <w:rPr>
          <w:rFonts w:eastAsia="Calibri" w:hAnsi="Segoe UI Symbol"/>
          <w:lang w:val="en-US" w:eastAsia="en-US"/>
        </w:rPr>
        <w:t>✓</w:t>
      </w:r>
      <w:r w:rsidRPr="00946A18">
        <w:rPr>
          <w:rFonts w:eastAsia="Calibri"/>
          <w:lang w:val="en-US" w:eastAsia="en-US"/>
        </w:rPr>
        <w:t xml:space="preserve">) features of CLT you notice. </w:t>
      </w:r>
    </w:p>
    <w:p w:rsidR="00946A18" w:rsidRPr="00946A18" w:rsidRDefault="00946A18" w:rsidP="00946A18">
      <w:pPr>
        <w:spacing w:line="259" w:lineRule="auto"/>
        <w:rPr>
          <w:rFonts w:eastAsia="Calibri"/>
          <w:lang w:val="en-US" w:eastAsia="en-US"/>
        </w:rPr>
      </w:pPr>
      <w:r w:rsidRPr="00946A18">
        <w:rPr>
          <w:rFonts w:eastAsia="Calibri"/>
          <w:lang w:val="en-US" w:eastAsia="en-US"/>
        </w:rPr>
        <w:t>Provide evidence for at least three of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1"/>
        <w:gridCol w:w="4955"/>
      </w:tblGrid>
      <w:tr w:rsidR="00946A18" w:rsidRPr="00946A18" w:rsidTr="00B717C4">
        <w:tc>
          <w:tcPr>
            <w:tcW w:w="3539" w:type="dxa"/>
            <w:shd w:val="clear" w:color="auto" w:fill="auto"/>
          </w:tcPr>
          <w:p w:rsidR="00946A18" w:rsidRPr="00946A18" w:rsidRDefault="00946A18" w:rsidP="00946A18">
            <w:pPr>
              <w:rPr>
                <w:rFonts w:eastAsia="Calibri"/>
                <w:b/>
                <w:lang w:val="en-US" w:eastAsia="en-US"/>
              </w:rPr>
            </w:pPr>
            <w:r w:rsidRPr="00946A18">
              <w:rPr>
                <w:rFonts w:eastAsia="Calibri"/>
                <w:b/>
                <w:lang w:eastAsia="en-US"/>
              </w:rPr>
              <w:t>Feature</w:t>
            </w:r>
          </w:p>
        </w:tc>
        <w:tc>
          <w:tcPr>
            <w:tcW w:w="851" w:type="dxa"/>
            <w:shd w:val="clear" w:color="auto" w:fill="auto"/>
          </w:tcPr>
          <w:p w:rsidR="00946A18" w:rsidRPr="00946A18" w:rsidRDefault="00946A18" w:rsidP="00946A18">
            <w:pPr>
              <w:rPr>
                <w:rFonts w:eastAsia="Calibri"/>
                <w:b/>
                <w:lang w:val="en-US" w:eastAsia="en-US"/>
              </w:rPr>
            </w:pPr>
            <w:r w:rsidRPr="00946A18">
              <w:rPr>
                <w:rFonts w:eastAsia="Calibri" w:hAnsi="Segoe UI Symbol"/>
                <w:b/>
                <w:lang w:eastAsia="en-US"/>
              </w:rPr>
              <w:t>✓</w:t>
            </w:r>
          </w:p>
        </w:tc>
        <w:tc>
          <w:tcPr>
            <w:tcW w:w="4955" w:type="dxa"/>
            <w:shd w:val="clear" w:color="auto" w:fill="auto"/>
          </w:tcPr>
          <w:p w:rsidR="00946A18" w:rsidRPr="00946A18" w:rsidRDefault="00946A18" w:rsidP="00946A18">
            <w:pPr>
              <w:rPr>
                <w:rFonts w:eastAsia="Calibri"/>
                <w:b/>
                <w:lang w:val="en-US" w:eastAsia="en-US"/>
              </w:rPr>
            </w:pPr>
            <w:r w:rsidRPr="00946A18">
              <w:rPr>
                <w:rFonts w:eastAsia="Calibri"/>
                <w:b/>
                <w:lang w:eastAsia="en-US"/>
              </w:rPr>
              <w:t>Evidence</w:t>
            </w:r>
          </w:p>
        </w:tc>
      </w:tr>
      <w:tr w:rsidR="00946A18" w:rsidRPr="00250826"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language as a means of communication</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250826"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teaching grammar and vocabulary in a meaningful context</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946A18"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eastAsia="en-US"/>
              </w:rPr>
              <w:t>prioritising meaning over form</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946A18"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eastAsia="en-US"/>
              </w:rPr>
              <w:t>focus on developing skills</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946A18"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eastAsia="en-US"/>
              </w:rPr>
              <w:t>task-based learning</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250826"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focus on social and cultural issues as well as linguistic competence</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250826"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balance between accuracy and fluency</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250826"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errors treated as learning steps</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250826" w:rsidTr="00B717C4">
        <w:tc>
          <w:tcPr>
            <w:tcW w:w="9345" w:type="dxa"/>
            <w:gridSpan w:val="3"/>
            <w:shd w:val="clear" w:color="auto" w:fill="auto"/>
          </w:tcPr>
          <w:p w:rsidR="00946A18" w:rsidRPr="00946A18" w:rsidRDefault="00946A18" w:rsidP="00946A18">
            <w:pPr>
              <w:rPr>
                <w:rFonts w:eastAsia="Calibri"/>
                <w:lang w:val="en-US" w:eastAsia="en-US"/>
              </w:rPr>
            </w:pPr>
            <w:r w:rsidRPr="00946A18">
              <w:rPr>
                <w:rFonts w:eastAsia="Calibri"/>
                <w:lang w:val="en-US" w:eastAsia="en-US"/>
              </w:rPr>
              <w:t>the roles of a teacher</w:t>
            </w:r>
          </w:p>
        </w:tc>
      </w:tr>
      <w:tr w:rsidR="00946A18" w:rsidRPr="00946A18" w:rsidTr="00B717C4">
        <w:tc>
          <w:tcPr>
            <w:tcW w:w="3539" w:type="dxa"/>
            <w:shd w:val="clear" w:color="auto" w:fill="auto"/>
          </w:tcPr>
          <w:p w:rsidR="00946A18" w:rsidRPr="00946A18" w:rsidRDefault="00946A18" w:rsidP="00946A18">
            <w:pPr>
              <w:numPr>
                <w:ilvl w:val="0"/>
                <w:numId w:val="10"/>
              </w:numPr>
              <w:contextualSpacing/>
              <w:rPr>
                <w:rFonts w:eastAsia="Calibri"/>
                <w:lang w:val="en-US" w:eastAsia="en-US"/>
              </w:rPr>
            </w:pPr>
            <w:r w:rsidRPr="00946A18">
              <w:rPr>
                <w:rFonts w:eastAsia="Calibri"/>
                <w:lang w:eastAsia="en-US"/>
              </w:rPr>
              <w:t>monitor</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946A18" w:rsidTr="00B717C4">
        <w:tc>
          <w:tcPr>
            <w:tcW w:w="3539" w:type="dxa"/>
            <w:shd w:val="clear" w:color="auto" w:fill="auto"/>
          </w:tcPr>
          <w:p w:rsidR="00946A18" w:rsidRPr="00946A18" w:rsidRDefault="00946A18" w:rsidP="00946A18">
            <w:pPr>
              <w:numPr>
                <w:ilvl w:val="0"/>
                <w:numId w:val="10"/>
              </w:numPr>
              <w:contextualSpacing/>
              <w:rPr>
                <w:rFonts w:eastAsia="Calibri"/>
                <w:lang w:val="en-US" w:eastAsia="en-US"/>
              </w:rPr>
            </w:pPr>
            <w:r w:rsidRPr="00946A18">
              <w:rPr>
                <w:rFonts w:eastAsia="Calibri"/>
                <w:lang w:eastAsia="en-US"/>
              </w:rPr>
              <w:t>facilitator</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946A18" w:rsidTr="00B717C4">
        <w:tc>
          <w:tcPr>
            <w:tcW w:w="3539" w:type="dxa"/>
            <w:shd w:val="clear" w:color="auto" w:fill="auto"/>
          </w:tcPr>
          <w:p w:rsidR="00946A18" w:rsidRPr="00946A18" w:rsidRDefault="00946A18" w:rsidP="00946A18">
            <w:pPr>
              <w:numPr>
                <w:ilvl w:val="0"/>
                <w:numId w:val="10"/>
              </w:numPr>
              <w:contextualSpacing/>
              <w:rPr>
                <w:rFonts w:eastAsia="Calibri"/>
                <w:lang w:val="en-US" w:eastAsia="en-US"/>
              </w:rPr>
            </w:pPr>
            <w:r w:rsidRPr="00946A18">
              <w:rPr>
                <w:rFonts w:eastAsia="Calibri"/>
                <w:lang w:eastAsia="en-US"/>
              </w:rPr>
              <w:t>communication partner</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250826" w:rsidTr="00B717C4">
        <w:tc>
          <w:tcPr>
            <w:tcW w:w="9345" w:type="dxa"/>
            <w:gridSpan w:val="3"/>
            <w:shd w:val="clear" w:color="auto" w:fill="auto"/>
          </w:tcPr>
          <w:p w:rsidR="00946A18" w:rsidRPr="00946A18" w:rsidRDefault="00946A18" w:rsidP="00946A18">
            <w:pPr>
              <w:rPr>
                <w:rFonts w:eastAsia="Calibri"/>
                <w:lang w:val="en-US" w:eastAsia="en-US"/>
              </w:rPr>
            </w:pPr>
            <w:r w:rsidRPr="00946A18">
              <w:rPr>
                <w:rFonts w:eastAsia="Calibri"/>
                <w:lang w:val="en-US" w:eastAsia="en-US"/>
              </w:rPr>
              <w:t>the roles of a learner</w:t>
            </w:r>
          </w:p>
        </w:tc>
      </w:tr>
      <w:tr w:rsidR="00946A18" w:rsidRPr="00946A18"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eastAsia="en-US"/>
              </w:rPr>
              <w:t>• communication partner</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r w:rsidR="00946A18" w:rsidRPr="00946A18" w:rsidTr="00B717C4">
        <w:tc>
          <w:tcPr>
            <w:tcW w:w="3539" w:type="dxa"/>
            <w:shd w:val="clear" w:color="auto" w:fill="auto"/>
          </w:tcPr>
          <w:p w:rsidR="00946A18" w:rsidRPr="00946A18" w:rsidRDefault="00946A18" w:rsidP="00946A18">
            <w:pPr>
              <w:rPr>
                <w:rFonts w:eastAsia="Calibri"/>
                <w:lang w:val="en-US" w:eastAsia="en-US"/>
              </w:rPr>
            </w:pPr>
            <w:r w:rsidRPr="00946A18">
              <w:rPr>
                <w:rFonts w:eastAsia="Calibri"/>
                <w:lang w:eastAsia="en-US"/>
              </w:rPr>
              <w:t>• active user of English</w:t>
            </w:r>
          </w:p>
        </w:tc>
        <w:tc>
          <w:tcPr>
            <w:tcW w:w="851" w:type="dxa"/>
            <w:shd w:val="clear" w:color="auto" w:fill="auto"/>
          </w:tcPr>
          <w:p w:rsidR="00946A18" w:rsidRPr="00946A18" w:rsidRDefault="00946A18" w:rsidP="00946A18">
            <w:pPr>
              <w:rPr>
                <w:rFonts w:eastAsia="Calibri"/>
                <w:lang w:val="en-US" w:eastAsia="en-US"/>
              </w:rPr>
            </w:pPr>
          </w:p>
        </w:tc>
        <w:tc>
          <w:tcPr>
            <w:tcW w:w="4955" w:type="dxa"/>
            <w:shd w:val="clear" w:color="auto" w:fill="auto"/>
          </w:tcPr>
          <w:p w:rsidR="00946A18" w:rsidRPr="00946A18" w:rsidRDefault="00946A18" w:rsidP="00946A18">
            <w:pPr>
              <w:rPr>
                <w:rFonts w:eastAsia="Calibri"/>
                <w:lang w:val="en-US" w:eastAsia="en-US"/>
              </w:rPr>
            </w:pPr>
          </w:p>
        </w:tc>
      </w:tr>
    </w:tbl>
    <w:p w:rsidR="00946A18" w:rsidRPr="00946A18" w:rsidRDefault="00946A18" w:rsidP="00946A18">
      <w:pPr>
        <w:spacing w:after="160" w:line="259" w:lineRule="auto"/>
        <w:rPr>
          <w:rFonts w:eastAsia="Calibri"/>
          <w:lang w:val="en-US" w:eastAsia="en-US"/>
        </w:rPr>
      </w:pPr>
    </w:p>
    <w:p w:rsidR="00946A18" w:rsidRPr="00946A18" w:rsidRDefault="00946A18" w:rsidP="00946A18">
      <w:pPr>
        <w:spacing w:after="160" w:line="259" w:lineRule="auto"/>
        <w:rPr>
          <w:rFonts w:eastAsia="Calibri"/>
          <w:lang w:val="en-US" w:eastAsia="en-US"/>
        </w:rPr>
      </w:pPr>
      <w:r w:rsidRPr="00946A18">
        <w:rPr>
          <w:rFonts w:eastAsia="Calibri"/>
          <w:lang w:val="en-US" w:eastAsia="en-US"/>
        </w:rPr>
        <w:t xml:space="preserve">Observation summary </w:t>
      </w:r>
    </w:p>
    <w:p w:rsidR="00946A18" w:rsidRPr="00946A18" w:rsidRDefault="00946A18" w:rsidP="00946A18">
      <w:pPr>
        <w:spacing w:after="160" w:line="259" w:lineRule="auto"/>
        <w:rPr>
          <w:rFonts w:eastAsia="Calibri"/>
          <w:lang w:val="en-US" w:eastAsia="en-US"/>
        </w:rPr>
      </w:pPr>
      <w:r w:rsidRPr="00946A18">
        <w:rPr>
          <w:rFonts w:eastAsia="Calibri"/>
          <w:lang w:val="en-US" w:eastAsia="en-US"/>
        </w:rPr>
        <w:t>What have you learnt from this observation?</w:t>
      </w:r>
    </w:p>
    <w:p w:rsidR="00946A18" w:rsidRPr="00946A18" w:rsidRDefault="00946A18" w:rsidP="00946A18">
      <w:pPr>
        <w:spacing w:after="160" w:line="259" w:lineRule="auto"/>
        <w:rPr>
          <w:rFonts w:eastAsia="Calibri"/>
          <w:lang w:val="en-US" w:eastAsia="en-US"/>
        </w:rPr>
      </w:pPr>
    </w:p>
    <w:p w:rsidR="00946A18" w:rsidRPr="00946A18" w:rsidRDefault="00946A18" w:rsidP="00946A18">
      <w:pPr>
        <w:spacing w:after="160" w:line="259" w:lineRule="auto"/>
        <w:jc w:val="both"/>
        <w:rPr>
          <w:rFonts w:eastAsia="Calibri"/>
          <w:lang w:val="en-US" w:eastAsia="en-US"/>
        </w:rPr>
      </w:pPr>
      <w:r w:rsidRPr="00946A18">
        <w:rPr>
          <w:rFonts w:eastAsia="Calibri"/>
          <w:lang w:eastAsia="en-US"/>
        </w:rPr>
        <w:t>Усі</w:t>
      </w:r>
      <w:r w:rsidRPr="00946A18">
        <w:rPr>
          <w:rFonts w:eastAsia="Calibri"/>
          <w:lang w:val="en-US" w:eastAsia="en-US"/>
        </w:rPr>
        <w:t xml:space="preserve"> </w:t>
      </w:r>
      <w:r w:rsidRPr="00946A18">
        <w:rPr>
          <w:rFonts w:eastAsia="Calibri"/>
          <w:lang w:eastAsia="en-US"/>
        </w:rPr>
        <w:t>запропоновані</w:t>
      </w:r>
      <w:r w:rsidRPr="00946A18">
        <w:rPr>
          <w:rFonts w:eastAsia="Calibri"/>
          <w:lang w:val="en-US" w:eastAsia="en-US"/>
        </w:rPr>
        <w:t xml:space="preserve"> </w:t>
      </w:r>
      <w:r w:rsidRPr="00946A18">
        <w:rPr>
          <w:rFonts w:eastAsia="Calibri"/>
          <w:lang w:eastAsia="en-US"/>
        </w:rPr>
        <w:t>завдання</w:t>
      </w:r>
      <w:r w:rsidRPr="00946A18">
        <w:rPr>
          <w:rFonts w:eastAsia="Calibri"/>
          <w:lang w:val="en-US" w:eastAsia="en-US"/>
        </w:rPr>
        <w:t xml:space="preserve"> </w:t>
      </w:r>
      <w:r w:rsidRPr="00946A18">
        <w:rPr>
          <w:rFonts w:eastAsia="Calibri"/>
          <w:lang w:eastAsia="en-US"/>
        </w:rPr>
        <w:t>для</w:t>
      </w:r>
      <w:r w:rsidRPr="00946A18">
        <w:rPr>
          <w:rFonts w:eastAsia="Calibri"/>
          <w:lang w:val="en-US" w:eastAsia="en-US"/>
        </w:rPr>
        <w:t xml:space="preserve"> Guided Observation </w:t>
      </w:r>
      <w:r w:rsidRPr="00946A18">
        <w:rPr>
          <w:rFonts w:eastAsia="Calibri"/>
          <w:lang w:eastAsia="en-US"/>
        </w:rPr>
        <w:t>використано</w:t>
      </w:r>
      <w:r w:rsidRPr="00946A18">
        <w:rPr>
          <w:rFonts w:eastAsia="Calibri"/>
          <w:lang w:val="en-US" w:eastAsia="en-US"/>
        </w:rPr>
        <w:t xml:space="preserve"> </w:t>
      </w:r>
      <w:r w:rsidRPr="00946A18">
        <w:rPr>
          <w:rFonts w:eastAsia="Calibri"/>
          <w:lang w:eastAsia="en-US"/>
        </w:rPr>
        <w:t>за</w:t>
      </w:r>
      <w:r w:rsidRPr="00946A18">
        <w:rPr>
          <w:rFonts w:eastAsia="Calibri"/>
          <w:lang w:val="en-US" w:eastAsia="en-US"/>
        </w:rPr>
        <w:t xml:space="preserve"> </w:t>
      </w:r>
      <w:r w:rsidRPr="00946A18">
        <w:rPr>
          <w:rFonts w:eastAsia="Calibri"/>
          <w:lang w:eastAsia="en-US"/>
        </w:rPr>
        <w:t>матеріалами</w:t>
      </w:r>
      <w:r w:rsidRPr="00946A18">
        <w:rPr>
          <w:rFonts w:eastAsia="Calibri"/>
          <w:lang w:val="en-US" w:eastAsia="en-US"/>
        </w:rPr>
        <w:t xml:space="preserve"> </w:t>
      </w:r>
      <w:r w:rsidRPr="00946A18">
        <w:rPr>
          <w:rFonts w:eastAsia="Calibri"/>
          <w:lang w:eastAsia="en-US"/>
        </w:rPr>
        <w:t>курсу</w:t>
      </w:r>
      <w:r w:rsidRPr="00946A18">
        <w:rPr>
          <w:rFonts w:eastAsia="Calibri"/>
          <w:lang w:val="en-US" w:eastAsia="en-US"/>
        </w:rPr>
        <w:t xml:space="preserve"> «English Language Teaching Methodology. </w:t>
      </w:r>
      <w:r w:rsidRPr="00946A18">
        <w:rPr>
          <w:rFonts w:eastAsia="Calibri"/>
          <w:lang w:eastAsia="en-US"/>
        </w:rPr>
        <w:t xml:space="preserve">Bachelor’s Level» в межах проєкту «Шкільний вчитель нового </w:t>
      </w:r>
      <w:r w:rsidRPr="00946A18">
        <w:rPr>
          <w:rFonts w:eastAsia="Calibri"/>
          <w:lang w:eastAsia="en-US"/>
        </w:rPr>
        <w:lastRenderedPageBreak/>
        <w:t>покоління», започаткованого Міністерством освіти і науки України та Британською Радою</w:t>
      </w:r>
      <w:r w:rsidRPr="00946A18">
        <w:rPr>
          <w:rFonts w:eastAsia="Calibri"/>
          <w:lang w:val="en-US" w:eastAsia="en-US"/>
        </w:rPr>
        <w:t xml:space="preserve"> </w:t>
      </w:r>
      <w:r w:rsidRPr="00946A18">
        <w:rPr>
          <w:rFonts w:eastAsia="Calibri"/>
          <w:lang w:eastAsia="en-US"/>
        </w:rPr>
        <w:t>в</w:t>
      </w:r>
      <w:r w:rsidRPr="00946A18">
        <w:rPr>
          <w:rFonts w:eastAsia="Calibri"/>
          <w:lang w:val="en-US" w:eastAsia="en-US"/>
        </w:rPr>
        <w:t xml:space="preserve"> </w:t>
      </w:r>
      <w:r w:rsidRPr="00946A18">
        <w:rPr>
          <w:rFonts w:eastAsia="Calibri"/>
          <w:lang w:eastAsia="en-US"/>
        </w:rPr>
        <w:t>Україні</w:t>
      </w:r>
      <w:r w:rsidRPr="00946A18">
        <w:rPr>
          <w:rFonts w:eastAsia="Calibri"/>
          <w:lang w:val="en-US" w:eastAsia="en-US"/>
        </w:rPr>
        <w:t xml:space="preserve"> </w:t>
      </w: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t xml:space="preserve">Observation summary </w:t>
      </w:r>
      <w:r w:rsidRPr="00946A18">
        <w:rPr>
          <w:rFonts w:eastAsia="Calibri"/>
          <w:lang w:eastAsia="en-US"/>
        </w:rPr>
        <w:t>має</w:t>
      </w:r>
      <w:r w:rsidRPr="00946A18">
        <w:rPr>
          <w:rFonts w:eastAsia="Calibri"/>
          <w:lang w:val="en-US" w:eastAsia="en-US"/>
        </w:rPr>
        <w:t xml:space="preserve"> </w:t>
      </w:r>
      <w:r w:rsidRPr="00946A18">
        <w:rPr>
          <w:rFonts w:eastAsia="Calibri"/>
          <w:lang w:eastAsia="en-US"/>
        </w:rPr>
        <w:t>містити</w:t>
      </w:r>
      <w:r w:rsidRPr="00946A18">
        <w:rPr>
          <w:rFonts w:eastAsia="Calibri"/>
          <w:lang w:val="en-US" w:eastAsia="en-US"/>
        </w:rPr>
        <w:t xml:space="preserve"> </w:t>
      </w:r>
      <w:r w:rsidRPr="00946A18">
        <w:rPr>
          <w:rFonts w:eastAsia="Calibri"/>
          <w:lang w:eastAsia="en-US"/>
        </w:rPr>
        <w:t>до</w:t>
      </w:r>
      <w:r w:rsidRPr="00946A18">
        <w:rPr>
          <w:rFonts w:eastAsia="Calibri"/>
          <w:lang w:val="en-US" w:eastAsia="en-US"/>
        </w:rPr>
        <w:t xml:space="preserve"> 150 </w:t>
      </w:r>
      <w:r w:rsidRPr="00946A18">
        <w:rPr>
          <w:rFonts w:eastAsia="Calibri"/>
          <w:lang w:eastAsia="en-US"/>
        </w:rPr>
        <w:t>слів</w:t>
      </w:r>
    </w:p>
    <w:p w:rsidR="00946A18" w:rsidRPr="00946A18" w:rsidRDefault="00946A18" w:rsidP="00946A18">
      <w:pPr>
        <w:spacing w:after="160" w:line="259" w:lineRule="auto"/>
        <w:rPr>
          <w:rFonts w:eastAsia="Calibri"/>
          <w:b/>
          <w:lang w:val="en-US" w:eastAsia="en-US"/>
        </w:rPr>
      </w:pPr>
      <w:r w:rsidRPr="00946A18">
        <w:rPr>
          <w:rFonts w:eastAsia="Calibri"/>
          <w:lang w:val="en-US" w:eastAsia="en-US"/>
        </w:rPr>
        <w:br w:type="column"/>
      </w:r>
      <w:r w:rsidRPr="00946A18">
        <w:rPr>
          <w:rFonts w:eastAsia="Calibri"/>
          <w:lang w:val="en-US" w:eastAsia="en-US"/>
        </w:rPr>
        <w:lastRenderedPageBreak/>
        <w:t xml:space="preserve">Task two: </w:t>
      </w:r>
      <w:r w:rsidRPr="00946A18">
        <w:rPr>
          <w:rFonts w:eastAsia="Calibri"/>
          <w:b/>
          <w:lang w:val="en-US" w:eastAsia="en-US"/>
        </w:rPr>
        <w:t>Characteristics of a communicative task.</w:t>
      </w:r>
    </w:p>
    <w:p w:rsidR="00946A18" w:rsidRPr="00946A18" w:rsidRDefault="00946A18" w:rsidP="00946A18">
      <w:pPr>
        <w:spacing w:line="259" w:lineRule="auto"/>
        <w:jc w:val="both"/>
        <w:rPr>
          <w:rFonts w:eastAsia="Calibri"/>
          <w:lang w:val="en-US" w:eastAsia="en-US"/>
        </w:rPr>
      </w:pPr>
      <w:r w:rsidRPr="00946A18">
        <w:rPr>
          <w:rFonts w:eastAsia="Calibri"/>
          <w:lang w:val="en-US" w:eastAsia="en-US"/>
        </w:rPr>
        <w:t>Observe activities in class and tick (</w:t>
      </w:r>
      <w:r w:rsidRPr="00946A18">
        <w:rPr>
          <w:rFonts w:eastAsia="Calibri" w:hAnsi="Segoe UI Symbol"/>
          <w:lang w:val="en-US" w:eastAsia="en-US"/>
        </w:rPr>
        <w:t>✓</w:t>
      </w:r>
      <w:r w:rsidRPr="00946A18">
        <w:rPr>
          <w:rFonts w:eastAsia="Calibri"/>
          <w:lang w:val="en-US" w:eastAsia="en-US"/>
        </w:rPr>
        <w:t xml:space="preserve">) the features of a communicative task that you notice. </w:t>
      </w:r>
    </w:p>
    <w:p w:rsidR="00946A18" w:rsidRPr="00946A18" w:rsidRDefault="00946A18" w:rsidP="00946A18">
      <w:pPr>
        <w:spacing w:line="259" w:lineRule="auto"/>
        <w:jc w:val="both"/>
        <w:rPr>
          <w:rFonts w:eastAsia="Calibri"/>
          <w:lang w:val="en-US" w:eastAsia="en-US"/>
        </w:rPr>
      </w:pPr>
      <w:r w:rsidRPr="00946A18">
        <w:rPr>
          <w:rFonts w:eastAsia="Calibri"/>
          <w:lang w:val="en-US" w:eastAsia="en-US"/>
        </w:rPr>
        <w:t>Provide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67"/>
        <w:gridCol w:w="4247"/>
      </w:tblGrid>
      <w:tr w:rsidR="00946A18" w:rsidRPr="00946A18" w:rsidTr="00B717C4">
        <w:tc>
          <w:tcPr>
            <w:tcW w:w="4531"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Characteristics of a Communicative Task</w:t>
            </w:r>
          </w:p>
        </w:tc>
        <w:tc>
          <w:tcPr>
            <w:tcW w:w="567" w:type="dxa"/>
            <w:shd w:val="clear" w:color="auto" w:fill="auto"/>
          </w:tcPr>
          <w:p w:rsidR="00946A18" w:rsidRPr="00946A18" w:rsidRDefault="00946A18" w:rsidP="00946A18">
            <w:pPr>
              <w:rPr>
                <w:rFonts w:eastAsia="Calibri"/>
                <w:lang w:val="en-US" w:eastAsia="en-US"/>
              </w:rPr>
            </w:pPr>
            <w:r w:rsidRPr="00946A18">
              <w:rPr>
                <w:rFonts w:eastAsia="Calibri" w:hAnsi="Segoe UI Symbol"/>
                <w:lang w:eastAsia="en-US"/>
              </w:rPr>
              <w:t>✓</w:t>
            </w:r>
          </w:p>
        </w:tc>
        <w:tc>
          <w:tcPr>
            <w:tcW w:w="4247" w:type="dxa"/>
            <w:shd w:val="clear" w:color="auto" w:fill="auto"/>
          </w:tcPr>
          <w:p w:rsidR="00946A18" w:rsidRPr="00946A18" w:rsidRDefault="00946A18" w:rsidP="00946A18">
            <w:pPr>
              <w:rPr>
                <w:rFonts w:eastAsia="Calibri"/>
                <w:lang w:val="en-US" w:eastAsia="en-US"/>
              </w:rPr>
            </w:pPr>
            <w:r w:rsidRPr="00946A18">
              <w:rPr>
                <w:rFonts w:eastAsia="Calibri"/>
                <w:lang w:eastAsia="en-US"/>
              </w:rPr>
              <w:t>Evidence</w:t>
            </w:r>
          </w:p>
        </w:tc>
      </w:tr>
      <w:tr w:rsidR="00946A18" w:rsidRPr="00946A18" w:rsidTr="00B717C4">
        <w:tc>
          <w:tcPr>
            <w:tcW w:w="4531" w:type="dxa"/>
            <w:shd w:val="clear" w:color="auto" w:fill="auto"/>
          </w:tcPr>
          <w:p w:rsidR="00946A18" w:rsidRPr="00946A18" w:rsidRDefault="00946A18" w:rsidP="00946A18">
            <w:pPr>
              <w:rPr>
                <w:rFonts w:eastAsia="Calibri"/>
                <w:lang w:val="en-US" w:eastAsia="en-US"/>
              </w:rPr>
            </w:pPr>
            <w:r w:rsidRPr="00946A18">
              <w:rPr>
                <w:rFonts w:eastAsia="Calibri"/>
                <w:lang w:eastAsia="en-US"/>
              </w:rPr>
              <w:t>Communicative purpose made clear</w:t>
            </w:r>
          </w:p>
        </w:tc>
        <w:tc>
          <w:tcPr>
            <w:tcW w:w="567" w:type="dxa"/>
            <w:shd w:val="clear" w:color="auto" w:fill="auto"/>
          </w:tcPr>
          <w:p w:rsidR="00946A18" w:rsidRPr="00946A18" w:rsidRDefault="00946A18" w:rsidP="00946A18">
            <w:pPr>
              <w:rPr>
                <w:rFonts w:eastAsia="Calibri"/>
                <w:lang w:val="en-US" w:eastAsia="en-US"/>
              </w:rPr>
            </w:pPr>
          </w:p>
        </w:tc>
        <w:tc>
          <w:tcPr>
            <w:tcW w:w="4247" w:type="dxa"/>
            <w:shd w:val="clear" w:color="auto" w:fill="auto"/>
          </w:tcPr>
          <w:p w:rsidR="00946A18" w:rsidRPr="00946A18" w:rsidRDefault="00946A18" w:rsidP="00946A18">
            <w:pPr>
              <w:rPr>
                <w:rFonts w:eastAsia="Calibri"/>
                <w:lang w:val="en-US" w:eastAsia="en-US"/>
              </w:rPr>
            </w:pPr>
          </w:p>
        </w:tc>
      </w:tr>
      <w:tr w:rsidR="00946A18" w:rsidRPr="00946A18" w:rsidTr="00B717C4">
        <w:tc>
          <w:tcPr>
            <w:tcW w:w="4531" w:type="dxa"/>
            <w:shd w:val="clear" w:color="auto" w:fill="auto"/>
          </w:tcPr>
          <w:p w:rsidR="00946A18" w:rsidRPr="00946A18" w:rsidRDefault="00946A18" w:rsidP="00946A18">
            <w:pPr>
              <w:rPr>
                <w:rFonts w:eastAsia="Calibri"/>
                <w:lang w:val="en-US" w:eastAsia="en-US"/>
              </w:rPr>
            </w:pPr>
            <w:r w:rsidRPr="00946A18">
              <w:rPr>
                <w:rFonts w:eastAsia="Calibri"/>
                <w:lang w:eastAsia="en-US"/>
              </w:rPr>
              <w:t>Information/opinion gap created</w:t>
            </w:r>
          </w:p>
        </w:tc>
        <w:tc>
          <w:tcPr>
            <w:tcW w:w="567" w:type="dxa"/>
            <w:shd w:val="clear" w:color="auto" w:fill="auto"/>
          </w:tcPr>
          <w:p w:rsidR="00946A18" w:rsidRPr="00946A18" w:rsidRDefault="00946A18" w:rsidP="00946A18">
            <w:pPr>
              <w:rPr>
                <w:rFonts w:eastAsia="Calibri"/>
                <w:lang w:val="en-US" w:eastAsia="en-US"/>
              </w:rPr>
            </w:pPr>
          </w:p>
        </w:tc>
        <w:tc>
          <w:tcPr>
            <w:tcW w:w="4247" w:type="dxa"/>
            <w:shd w:val="clear" w:color="auto" w:fill="auto"/>
          </w:tcPr>
          <w:p w:rsidR="00946A18" w:rsidRPr="00946A18" w:rsidRDefault="00946A18" w:rsidP="00946A18">
            <w:pPr>
              <w:rPr>
                <w:rFonts w:eastAsia="Calibri"/>
                <w:lang w:val="en-US" w:eastAsia="en-US"/>
              </w:rPr>
            </w:pPr>
          </w:p>
        </w:tc>
      </w:tr>
      <w:tr w:rsidR="00946A18" w:rsidRPr="00250826" w:rsidTr="00B717C4">
        <w:tc>
          <w:tcPr>
            <w:tcW w:w="4531"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Communicative situation (resembling that in real life)</w:t>
            </w:r>
          </w:p>
        </w:tc>
        <w:tc>
          <w:tcPr>
            <w:tcW w:w="567" w:type="dxa"/>
            <w:shd w:val="clear" w:color="auto" w:fill="auto"/>
          </w:tcPr>
          <w:p w:rsidR="00946A18" w:rsidRPr="00946A18" w:rsidRDefault="00946A18" w:rsidP="00946A18">
            <w:pPr>
              <w:rPr>
                <w:rFonts w:eastAsia="Calibri"/>
                <w:lang w:val="en-US" w:eastAsia="en-US"/>
              </w:rPr>
            </w:pPr>
          </w:p>
        </w:tc>
        <w:tc>
          <w:tcPr>
            <w:tcW w:w="4247" w:type="dxa"/>
            <w:shd w:val="clear" w:color="auto" w:fill="auto"/>
          </w:tcPr>
          <w:p w:rsidR="00946A18" w:rsidRPr="00946A18" w:rsidRDefault="00946A18" w:rsidP="00946A18">
            <w:pPr>
              <w:rPr>
                <w:rFonts w:eastAsia="Calibri"/>
                <w:lang w:val="en-US" w:eastAsia="en-US"/>
              </w:rPr>
            </w:pPr>
          </w:p>
        </w:tc>
      </w:tr>
      <w:tr w:rsidR="00946A18" w:rsidRPr="00250826" w:rsidTr="00B717C4">
        <w:tc>
          <w:tcPr>
            <w:tcW w:w="4531"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Spontaneous use of English by the learners</w:t>
            </w:r>
          </w:p>
        </w:tc>
        <w:tc>
          <w:tcPr>
            <w:tcW w:w="567" w:type="dxa"/>
            <w:shd w:val="clear" w:color="auto" w:fill="auto"/>
          </w:tcPr>
          <w:p w:rsidR="00946A18" w:rsidRPr="00946A18" w:rsidRDefault="00946A18" w:rsidP="00946A18">
            <w:pPr>
              <w:rPr>
                <w:rFonts w:eastAsia="Calibri"/>
                <w:lang w:val="en-US" w:eastAsia="en-US"/>
              </w:rPr>
            </w:pPr>
          </w:p>
        </w:tc>
        <w:tc>
          <w:tcPr>
            <w:tcW w:w="4247" w:type="dxa"/>
            <w:shd w:val="clear" w:color="auto" w:fill="auto"/>
          </w:tcPr>
          <w:p w:rsidR="00946A18" w:rsidRPr="00946A18" w:rsidRDefault="00946A18" w:rsidP="00946A18">
            <w:pPr>
              <w:rPr>
                <w:rFonts w:eastAsia="Calibri"/>
                <w:lang w:val="en-US" w:eastAsia="en-US"/>
              </w:rPr>
            </w:pPr>
          </w:p>
        </w:tc>
      </w:tr>
      <w:tr w:rsidR="00946A18" w:rsidRPr="00250826" w:rsidTr="00B717C4">
        <w:tc>
          <w:tcPr>
            <w:tcW w:w="4531"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Authenticity of materials and of any related task</w:t>
            </w:r>
          </w:p>
        </w:tc>
        <w:tc>
          <w:tcPr>
            <w:tcW w:w="567" w:type="dxa"/>
            <w:shd w:val="clear" w:color="auto" w:fill="auto"/>
          </w:tcPr>
          <w:p w:rsidR="00946A18" w:rsidRPr="00946A18" w:rsidRDefault="00946A18" w:rsidP="00946A18">
            <w:pPr>
              <w:rPr>
                <w:rFonts w:eastAsia="Calibri"/>
                <w:lang w:val="en-US" w:eastAsia="en-US"/>
              </w:rPr>
            </w:pPr>
          </w:p>
        </w:tc>
        <w:tc>
          <w:tcPr>
            <w:tcW w:w="4247" w:type="dxa"/>
            <w:shd w:val="clear" w:color="auto" w:fill="auto"/>
          </w:tcPr>
          <w:p w:rsidR="00946A18" w:rsidRPr="00946A18" w:rsidRDefault="00946A18" w:rsidP="00946A18">
            <w:pPr>
              <w:rPr>
                <w:rFonts w:eastAsia="Calibri"/>
                <w:lang w:val="en-US" w:eastAsia="en-US"/>
              </w:rPr>
            </w:pPr>
          </w:p>
        </w:tc>
      </w:tr>
      <w:tr w:rsidR="00946A18" w:rsidRPr="00250826" w:rsidTr="00B717C4">
        <w:tc>
          <w:tcPr>
            <w:tcW w:w="4531" w:type="dxa"/>
            <w:shd w:val="clear" w:color="auto" w:fill="auto"/>
          </w:tcPr>
          <w:p w:rsidR="00946A18" w:rsidRPr="00946A18" w:rsidRDefault="00946A18" w:rsidP="00946A18">
            <w:pPr>
              <w:rPr>
                <w:rFonts w:eastAsia="Calibri"/>
                <w:lang w:val="en-US" w:eastAsia="en-US"/>
              </w:rPr>
            </w:pPr>
            <w:r w:rsidRPr="00946A18">
              <w:rPr>
                <w:rFonts w:eastAsia="Calibri"/>
                <w:lang w:val="en-US" w:eastAsia="en-US"/>
              </w:rPr>
              <w:t>Clear evidence of task completion</w:t>
            </w:r>
          </w:p>
        </w:tc>
        <w:tc>
          <w:tcPr>
            <w:tcW w:w="567" w:type="dxa"/>
            <w:shd w:val="clear" w:color="auto" w:fill="auto"/>
          </w:tcPr>
          <w:p w:rsidR="00946A18" w:rsidRPr="00946A18" w:rsidRDefault="00946A18" w:rsidP="00946A18">
            <w:pPr>
              <w:rPr>
                <w:rFonts w:eastAsia="Calibri"/>
                <w:lang w:val="en-US" w:eastAsia="en-US"/>
              </w:rPr>
            </w:pPr>
          </w:p>
        </w:tc>
        <w:tc>
          <w:tcPr>
            <w:tcW w:w="4247" w:type="dxa"/>
            <w:shd w:val="clear" w:color="auto" w:fill="auto"/>
          </w:tcPr>
          <w:p w:rsidR="00946A18" w:rsidRPr="00946A18" w:rsidRDefault="00946A18" w:rsidP="00946A18">
            <w:pPr>
              <w:rPr>
                <w:rFonts w:eastAsia="Calibri"/>
                <w:lang w:val="en-US" w:eastAsia="en-US"/>
              </w:rPr>
            </w:pPr>
          </w:p>
        </w:tc>
      </w:tr>
    </w:tbl>
    <w:p w:rsidR="00946A18" w:rsidRPr="00946A18" w:rsidRDefault="00946A18" w:rsidP="00946A18">
      <w:pPr>
        <w:spacing w:after="160" w:line="259" w:lineRule="auto"/>
        <w:rPr>
          <w:rFonts w:eastAsia="Calibri"/>
          <w:lang w:val="en-US" w:eastAsia="en-US"/>
        </w:rPr>
      </w:pPr>
    </w:p>
    <w:p w:rsidR="00946A18" w:rsidRPr="00946A18" w:rsidRDefault="00946A18" w:rsidP="00946A18">
      <w:pPr>
        <w:spacing w:after="160" w:line="259" w:lineRule="auto"/>
        <w:rPr>
          <w:rFonts w:eastAsia="Calibri"/>
          <w:lang w:val="en-US" w:eastAsia="en-US"/>
        </w:rPr>
      </w:pPr>
      <w:r w:rsidRPr="00946A18">
        <w:rPr>
          <w:rFonts w:eastAsia="Calibri"/>
          <w:lang w:val="en-US" w:eastAsia="en-US"/>
        </w:rPr>
        <w:t xml:space="preserve">Observation summary </w:t>
      </w: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t>Is the activity you have observed really communicative? If so, give evidence to support your opinion. If not, suggest ways to make it more communicative.</w:t>
      </w: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br w:type="column"/>
      </w:r>
      <w:r w:rsidRPr="00946A18">
        <w:rPr>
          <w:rFonts w:eastAsia="Calibri"/>
          <w:lang w:val="en-US" w:eastAsia="en-US"/>
        </w:rPr>
        <w:lastRenderedPageBreak/>
        <w:t xml:space="preserve">Task three: Aspects of teaching grammar </w:t>
      </w: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t>Observe several lessons and tick (</w:t>
      </w:r>
      <w:r w:rsidRPr="00946A18">
        <w:rPr>
          <w:rFonts w:eastAsia="Calibri" w:hAnsi="Segoe UI Symbol"/>
          <w:lang w:val="en-US" w:eastAsia="en-US"/>
        </w:rPr>
        <w:t>✓</w:t>
      </w:r>
      <w:r w:rsidRPr="00946A18">
        <w:rPr>
          <w:rFonts w:eastAsia="Calibri"/>
          <w:lang w:val="en-US" w:eastAsia="en-US"/>
        </w:rPr>
        <w:t xml:space="preserve">) the relevant cell if you can observe these teacher actions. </w:t>
      </w: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t>Provide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9"/>
        <w:gridCol w:w="4672"/>
      </w:tblGrid>
      <w:tr w:rsidR="00946A18" w:rsidRPr="00946A18" w:rsidTr="00B717C4">
        <w:tc>
          <w:tcPr>
            <w:tcW w:w="3964"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Aspects of teaching grammar</w:t>
            </w:r>
          </w:p>
        </w:tc>
        <w:tc>
          <w:tcPr>
            <w:tcW w:w="709" w:type="dxa"/>
            <w:shd w:val="clear" w:color="auto" w:fill="auto"/>
          </w:tcPr>
          <w:p w:rsidR="00946A18" w:rsidRPr="00946A18" w:rsidRDefault="00946A18" w:rsidP="00946A18">
            <w:pPr>
              <w:jc w:val="both"/>
              <w:rPr>
                <w:rFonts w:eastAsia="Calibri"/>
                <w:lang w:val="en-US" w:eastAsia="en-US"/>
              </w:rPr>
            </w:pPr>
            <w:r w:rsidRPr="00946A18">
              <w:rPr>
                <w:rFonts w:eastAsia="Calibri" w:hAnsi="Segoe UI Symbol"/>
                <w:lang w:eastAsia="en-US"/>
              </w:rPr>
              <w:t>✓</w:t>
            </w:r>
          </w:p>
        </w:tc>
        <w:tc>
          <w:tcPr>
            <w:tcW w:w="4672"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Evidence</w:t>
            </w:r>
          </w:p>
        </w:tc>
      </w:tr>
      <w:tr w:rsidR="00946A18" w:rsidRPr="00250826" w:rsidTr="00B717C4">
        <w:tc>
          <w:tcPr>
            <w:tcW w:w="3964"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Grammar is mostly presented in isolation</w:t>
            </w:r>
          </w:p>
        </w:tc>
        <w:tc>
          <w:tcPr>
            <w:tcW w:w="709"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964"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Grammar is mostly presented in a communicative context</w:t>
            </w:r>
          </w:p>
        </w:tc>
        <w:tc>
          <w:tcPr>
            <w:tcW w:w="709"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964"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The teacher uses inductive approach to teaching grammar (from examples to rules)</w:t>
            </w:r>
          </w:p>
        </w:tc>
        <w:tc>
          <w:tcPr>
            <w:tcW w:w="709"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964"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The teacher uses deductive approach to teaching grammar (from rules to examples)</w:t>
            </w:r>
          </w:p>
        </w:tc>
        <w:tc>
          <w:tcPr>
            <w:tcW w:w="709"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964"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The teacher encourages talk about grammar</w:t>
            </w:r>
          </w:p>
        </w:tc>
        <w:tc>
          <w:tcPr>
            <w:tcW w:w="709"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964"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The teacher gives special attention to particular grammar problems of Ukrainian speakers</w:t>
            </w:r>
          </w:p>
        </w:tc>
        <w:tc>
          <w:tcPr>
            <w:tcW w:w="709"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964"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The teacher ignores grammar problems of Ukrainian speakers</w:t>
            </w:r>
          </w:p>
        </w:tc>
        <w:tc>
          <w:tcPr>
            <w:tcW w:w="709"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964"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The teacher drills grammar patterns intensively</w:t>
            </w:r>
          </w:p>
        </w:tc>
        <w:tc>
          <w:tcPr>
            <w:tcW w:w="709"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bl>
    <w:p w:rsidR="00946A18" w:rsidRPr="00946A18" w:rsidRDefault="00946A18" w:rsidP="00946A18">
      <w:pPr>
        <w:spacing w:after="160" w:line="259" w:lineRule="auto"/>
        <w:jc w:val="both"/>
        <w:rPr>
          <w:rFonts w:eastAsia="Calibri"/>
          <w:lang w:val="en-US" w:eastAsia="en-US"/>
        </w:rPr>
      </w:pP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t xml:space="preserve">Observation summary </w:t>
      </w: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t>How does the teacher integrate grammar into communicative context? How does the teacher check whether new grammar has been learnt? What are the most important things about teaching grammar that you anticipate using in your future work?</w:t>
      </w:r>
    </w:p>
    <w:p w:rsidR="00946A18" w:rsidRPr="00946A18" w:rsidRDefault="00946A18" w:rsidP="00946A18">
      <w:pPr>
        <w:spacing w:after="160" w:line="259" w:lineRule="auto"/>
        <w:jc w:val="both"/>
        <w:rPr>
          <w:rFonts w:eastAsia="Calibri"/>
          <w:b/>
          <w:lang w:val="en-US" w:eastAsia="en-US"/>
        </w:rPr>
      </w:pPr>
      <w:r w:rsidRPr="00946A18">
        <w:rPr>
          <w:rFonts w:eastAsia="Calibri"/>
          <w:lang w:val="en-US" w:eastAsia="en-US"/>
        </w:rPr>
        <w:br w:type="column"/>
      </w:r>
      <w:r w:rsidRPr="00946A18">
        <w:rPr>
          <w:rFonts w:eastAsia="Calibri"/>
          <w:lang w:val="en-US" w:eastAsia="en-US"/>
        </w:rPr>
        <w:lastRenderedPageBreak/>
        <w:t xml:space="preserve">Task four: </w:t>
      </w:r>
      <w:r w:rsidRPr="00946A18">
        <w:rPr>
          <w:rFonts w:eastAsia="Calibri"/>
          <w:b/>
          <w:lang w:val="en-US" w:eastAsia="en-US"/>
        </w:rPr>
        <w:t xml:space="preserve">Techniques for presenting vocabulary </w:t>
      </w: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t>Observe several lessons and tick (</w:t>
      </w:r>
      <w:r w:rsidRPr="00946A18">
        <w:rPr>
          <w:rFonts w:eastAsia="Calibri" w:hAnsi="Segoe UI Symbol"/>
          <w:lang w:val="en-US" w:eastAsia="en-US"/>
        </w:rPr>
        <w:t>✓</w:t>
      </w:r>
      <w:r w:rsidRPr="00946A18">
        <w:rPr>
          <w:rFonts w:eastAsia="Calibri"/>
          <w:lang w:val="en-US" w:eastAsia="en-US"/>
        </w:rPr>
        <w:t>) the techniques the teacher uses for presenting vocabulary. Make notes if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850"/>
        <w:gridCol w:w="4672"/>
      </w:tblGrid>
      <w:tr w:rsidR="00946A18" w:rsidRPr="00946A18"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Technique</w:t>
            </w:r>
          </w:p>
        </w:tc>
        <w:tc>
          <w:tcPr>
            <w:tcW w:w="850" w:type="dxa"/>
            <w:shd w:val="clear" w:color="auto" w:fill="auto"/>
          </w:tcPr>
          <w:p w:rsidR="00946A18" w:rsidRPr="00946A18" w:rsidRDefault="00946A18" w:rsidP="00946A18">
            <w:pPr>
              <w:jc w:val="both"/>
              <w:rPr>
                <w:rFonts w:eastAsia="Calibri"/>
                <w:lang w:val="en-US" w:eastAsia="en-US"/>
              </w:rPr>
            </w:pPr>
            <w:r w:rsidRPr="00946A18">
              <w:rPr>
                <w:rFonts w:eastAsia="Calibri" w:hAnsi="Segoe UI Symbol"/>
                <w:lang w:eastAsia="en-US"/>
              </w:rPr>
              <w:t>✓</w:t>
            </w:r>
          </w:p>
        </w:tc>
        <w:tc>
          <w:tcPr>
            <w:tcW w:w="4672"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Notes</w:t>
            </w:r>
          </w:p>
        </w:tc>
      </w:tr>
      <w:tr w:rsidR="00946A18" w:rsidRPr="00946A18"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a translation</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946A18"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a contextualised example</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a cline (a scale of language items that goes from one extreme to another, e.g. from positive to negative</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realia (real things that are brought to class and used as a resource)</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946A18"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a synonym/antonym</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946A18"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a definition</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250826"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val="en-US" w:eastAsia="en-US"/>
              </w:rPr>
              <w:t>visuals (photos, diagrams and drawings, flashcards)</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946A18"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wordbuilding</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946A18"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mime</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946A18"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a demonstration</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r w:rsidR="00946A18" w:rsidRPr="00946A18" w:rsidTr="00B717C4">
        <w:tc>
          <w:tcPr>
            <w:tcW w:w="3823" w:type="dxa"/>
            <w:shd w:val="clear" w:color="auto" w:fill="auto"/>
          </w:tcPr>
          <w:p w:rsidR="00946A18" w:rsidRPr="00946A18" w:rsidRDefault="00946A18" w:rsidP="00946A18">
            <w:pPr>
              <w:jc w:val="both"/>
              <w:rPr>
                <w:rFonts w:eastAsia="Calibri"/>
                <w:lang w:val="en-US" w:eastAsia="en-US"/>
              </w:rPr>
            </w:pPr>
            <w:r w:rsidRPr="00946A18">
              <w:rPr>
                <w:rFonts w:eastAsia="Calibri"/>
                <w:lang w:eastAsia="en-US"/>
              </w:rPr>
              <w:t>other (please specify)</w:t>
            </w:r>
          </w:p>
        </w:tc>
        <w:tc>
          <w:tcPr>
            <w:tcW w:w="850" w:type="dxa"/>
            <w:shd w:val="clear" w:color="auto" w:fill="auto"/>
          </w:tcPr>
          <w:p w:rsidR="00946A18" w:rsidRPr="00946A18" w:rsidRDefault="00946A18" w:rsidP="00946A18">
            <w:pPr>
              <w:jc w:val="both"/>
              <w:rPr>
                <w:rFonts w:eastAsia="Calibri"/>
                <w:lang w:val="en-US" w:eastAsia="en-US"/>
              </w:rPr>
            </w:pPr>
          </w:p>
        </w:tc>
        <w:tc>
          <w:tcPr>
            <w:tcW w:w="4672" w:type="dxa"/>
            <w:shd w:val="clear" w:color="auto" w:fill="auto"/>
          </w:tcPr>
          <w:p w:rsidR="00946A18" w:rsidRPr="00946A18" w:rsidRDefault="00946A18" w:rsidP="00946A18">
            <w:pPr>
              <w:jc w:val="both"/>
              <w:rPr>
                <w:rFonts w:eastAsia="Calibri"/>
                <w:lang w:val="en-US" w:eastAsia="en-US"/>
              </w:rPr>
            </w:pPr>
          </w:p>
        </w:tc>
      </w:tr>
    </w:tbl>
    <w:p w:rsidR="00946A18" w:rsidRPr="00946A18" w:rsidRDefault="00946A18" w:rsidP="00946A18">
      <w:pPr>
        <w:spacing w:after="160" w:line="259" w:lineRule="auto"/>
        <w:jc w:val="both"/>
        <w:rPr>
          <w:rFonts w:eastAsia="Calibri"/>
          <w:lang w:val="en-US" w:eastAsia="en-US"/>
        </w:rPr>
      </w:pP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t xml:space="preserve">Observation summary </w:t>
      </w:r>
    </w:p>
    <w:p w:rsidR="00946A18" w:rsidRPr="00946A18" w:rsidRDefault="00946A18" w:rsidP="00946A18">
      <w:pPr>
        <w:spacing w:after="160" w:line="259" w:lineRule="auto"/>
        <w:jc w:val="both"/>
        <w:rPr>
          <w:rFonts w:eastAsia="Calibri"/>
          <w:lang w:val="en-US" w:eastAsia="en-US"/>
        </w:rPr>
      </w:pPr>
      <w:r w:rsidRPr="00946A18">
        <w:rPr>
          <w:rFonts w:eastAsia="Calibri"/>
          <w:lang w:val="en-US" w:eastAsia="en-US"/>
        </w:rPr>
        <w:t>What have you learnt from this observation? What do you need to keep in mind when teaching vocabulary?</w:t>
      </w:r>
    </w:p>
    <w:p w:rsidR="00946A18" w:rsidRPr="00946A18" w:rsidRDefault="00946A18" w:rsidP="00946A18">
      <w:pPr>
        <w:spacing w:after="160" w:line="259" w:lineRule="auto"/>
        <w:jc w:val="both"/>
        <w:rPr>
          <w:rFonts w:eastAsia="Calibri"/>
          <w:lang w:val="en-US" w:eastAsia="en-US"/>
        </w:rPr>
      </w:pPr>
    </w:p>
    <w:p w:rsidR="00946A18" w:rsidRPr="00946A18" w:rsidRDefault="00946A18" w:rsidP="00946A18">
      <w:pPr>
        <w:ind w:firstLine="709"/>
        <w:contextualSpacing/>
        <w:jc w:val="right"/>
        <w:rPr>
          <w:rFonts w:eastAsia="Calibri"/>
          <w:b/>
          <w:bCs/>
          <w:lang w:val="uk-UA" w:eastAsia="en-US"/>
        </w:rPr>
      </w:pPr>
      <w:r w:rsidRPr="00250826">
        <w:rPr>
          <w:b/>
        </w:rPr>
        <w:br w:type="column"/>
      </w:r>
      <w:r w:rsidRPr="00946A18">
        <w:rPr>
          <w:rFonts w:eastAsia="Calibri"/>
          <w:b/>
          <w:bCs/>
          <w:lang w:val="uk-UA" w:eastAsia="en-US"/>
        </w:rPr>
        <w:lastRenderedPageBreak/>
        <w:t>Додаток Б</w:t>
      </w:r>
    </w:p>
    <w:p w:rsidR="00946A18" w:rsidRPr="00946A18" w:rsidRDefault="00946A18" w:rsidP="00946A18">
      <w:pPr>
        <w:ind w:firstLine="709"/>
        <w:contextualSpacing/>
        <w:jc w:val="center"/>
        <w:rPr>
          <w:rFonts w:eastAsia="Calibri"/>
          <w:b/>
          <w:lang w:val="uk-UA" w:eastAsia="en-US"/>
        </w:rPr>
      </w:pPr>
      <w:r w:rsidRPr="00946A18">
        <w:rPr>
          <w:rFonts w:eastAsia="Calibri"/>
          <w:b/>
          <w:lang w:val="uk-UA" w:eastAsia="en-US"/>
        </w:rPr>
        <w:t>ОРІЄНТОВНА СХЕМА</w:t>
      </w:r>
    </w:p>
    <w:p w:rsidR="00946A18" w:rsidRPr="00946A18" w:rsidRDefault="00946A18" w:rsidP="00946A18">
      <w:pPr>
        <w:ind w:firstLine="709"/>
        <w:contextualSpacing/>
        <w:jc w:val="center"/>
        <w:rPr>
          <w:rFonts w:eastAsia="Calibri"/>
          <w:lang w:val="uk-UA" w:eastAsia="en-US"/>
        </w:rPr>
      </w:pPr>
      <w:r w:rsidRPr="00946A18">
        <w:rPr>
          <w:rFonts w:eastAsia="Calibri"/>
          <w:b/>
          <w:lang w:val="uk-UA" w:eastAsia="en-US"/>
        </w:rPr>
        <w:t>ЗВІТУ ПРО ВИВЧЕННЯ УЧНІВСЬКОЇ ГРУПИ</w:t>
      </w:r>
    </w:p>
    <w:p w:rsidR="00946A18" w:rsidRPr="00946A18" w:rsidRDefault="00946A18" w:rsidP="00946A18">
      <w:pPr>
        <w:ind w:firstLine="709"/>
        <w:contextualSpacing/>
        <w:jc w:val="both"/>
        <w:rPr>
          <w:rFonts w:eastAsia="Calibri"/>
          <w:lang w:val="uk-UA" w:eastAsia="en-US"/>
        </w:rPr>
      </w:pPr>
      <w:r w:rsidRPr="00946A18">
        <w:rPr>
          <w:rFonts w:eastAsia="Calibri"/>
          <w:lang w:val="uk-UA" w:eastAsia="en-US"/>
        </w:rPr>
        <w:t xml:space="preserve">1. </w:t>
      </w:r>
      <w:r w:rsidRPr="00946A18">
        <w:rPr>
          <w:rFonts w:eastAsia="Calibri"/>
          <w:iCs/>
          <w:lang w:val="uk-UA" w:eastAsia="en-US"/>
        </w:rPr>
        <w:t>Загальні відомості про учнівську групу</w:t>
      </w:r>
      <w:r w:rsidRPr="00946A18">
        <w:rPr>
          <w:rFonts w:eastAsia="Calibri"/>
          <w:lang w:val="uk-UA" w:eastAsia="en-US"/>
        </w:rPr>
        <w:t xml:space="preserve"> (школа, клас, кількість учнів, статевий та віковий склад,  тривалість існування групи).</w:t>
      </w:r>
    </w:p>
    <w:p w:rsidR="00946A18" w:rsidRPr="00946A18" w:rsidRDefault="00946A18" w:rsidP="00946A18">
      <w:pPr>
        <w:ind w:firstLine="709"/>
        <w:contextualSpacing/>
        <w:jc w:val="both"/>
        <w:rPr>
          <w:rFonts w:eastAsia="Calibri"/>
          <w:i/>
          <w:iCs/>
          <w:lang w:eastAsia="en-US"/>
        </w:rPr>
      </w:pPr>
      <w:r w:rsidRPr="00946A18">
        <w:rPr>
          <w:rFonts w:eastAsia="Calibri"/>
          <w:lang w:eastAsia="en-US"/>
        </w:rPr>
        <w:t xml:space="preserve">2. </w:t>
      </w:r>
      <w:r w:rsidRPr="00946A18">
        <w:rPr>
          <w:rFonts w:eastAsia="Calibri"/>
          <w:iCs/>
          <w:lang w:eastAsia="en-US"/>
        </w:rPr>
        <w:t>Структура класу:</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а) офіційна </w:t>
      </w:r>
      <w:r w:rsidRPr="00946A18">
        <w:rPr>
          <w:rFonts w:eastAsia="Calibri"/>
          <w:lang w:eastAsia="en-US"/>
        </w:rPr>
        <w:sym w:font="Symbol" w:char="F02D"/>
      </w:r>
      <w:r w:rsidRPr="00946A18">
        <w:rPr>
          <w:rFonts w:eastAsia="Calibri"/>
          <w:lang w:eastAsia="en-US"/>
        </w:rPr>
        <w:t xml:space="preserve"> перелік посад, розподіл обов’язків між ними, система підпорядкування, рівень авторитетності учнів, що займають посади; чим його можна пояснити;</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б) неофіційна </w:t>
      </w:r>
      <w:r w:rsidRPr="00946A18">
        <w:rPr>
          <w:rFonts w:eastAsia="Calibri"/>
          <w:lang w:eastAsia="en-US"/>
        </w:rPr>
        <w:sym w:font="Symbol" w:char="F02D"/>
      </w:r>
      <w:r w:rsidRPr="00946A18">
        <w:rPr>
          <w:rFonts w:eastAsia="Calibri"/>
          <w:lang w:eastAsia="en-US"/>
        </w:rPr>
        <w:t xml:space="preserve"> її співвідношення з офіційною, популярні, непопулярні, ізольовані учні в класі; якості особистості, які найвище оцінюються в групі. Поділ класу на мікрогрупи, причини їх існування;</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в) взаємовідносини між учнями: емоційний клімат </w:t>
      </w:r>
      <w:r w:rsidRPr="00946A18">
        <w:rPr>
          <w:rFonts w:eastAsia="Calibri"/>
          <w:lang w:val="uk-UA" w:eastAsia="en-US"/>
        </w:rPr>
        <w:t>у</w:t>
      </w:r>
      <w:r w:rsidRPr="00946A18">
        <w:rPr>
          <w:rFonts w:eastAsia="Calibri"/>
          <w:lang w:eastAsia="en-US"/>
        </w:rPr>
        <w:t xml:space="preserve"> групі, прояви взаємодопомоги, співвідношення міри вимогливості </w:t>
      </w:r>
      <w:proofErr w:type="gramStart"/>
      <w:r w:rsidRPr="00946A18">
        <w:rPr>
          <w:rFonts w:eastAsia="Calibri"/>
          <w:lang w:eastAsia="en-US"/>
        </w:rPr>
        <w:t>до себе</w:t>
      </w:r>
      <w:proofErr w:type="gramEnd"/>
      <w:r w:rsidRPr="00946A18">
        <w:rPr>
          <w:rFonts w:eastAsia="Calibri"/>
          <w:lang w:eastAsia="en-US"/>
        </w:rPr>
        <w:t xml:space="preserve"> і до інших, стиль та мотиви спілкування між учнями, особливості відносин хлопчиків і дівчат. Негативні прояви у стосунках: частота та зміст конфліктів,</w:t>
      </w:r>
      <w:r w:rsidRPr="00946A18">
        <w:rPr>
          <w:rFonts w:eastAsia="Calibri"/>
          <w:lang w:val="uk-UA" w:eastAsia="en-US"/>
        </w:rPr>
        <w:t xml:space="preserve"> прояви булінгу,</w:t>
      </w:r>
      <w:r w:rsidRPr="00946A18">
        <w:rPr>
          <w:rFonts w:eastAsia="Calibri"/>
          <w:lang w:eastAsia="en-US"/>
        </w:rPr>
        <w:t xml:space="preserve"> проблема непопулярних та ізольованих членів групи, байдужість один до одного, труднощі в спілкуванні, способи корегування та оптимізації взаємовідносин.</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3. </w:t>
      </w:r>
      <w:r w:rsidRPr="00946A18">
        <w:rPr>
          <w:rFonts w:eastAsia="Calibri"/>
          <w:iCs/>
          <w:lang w:eastAsia="en-US"/>
        </w:rPr>
        <w:t>Відносини учнівської групи з:</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а) </w:t>
      </w:r>
      <w:r w:rsidRPr="00946A18">
        <w:rPr>
          <w:rFonts w:eastAsia="Calibri"/>
          <w:lang w:val="uk-UA" w:eastAsia="en-US"/>
        </w:rPr>
        <w:t>у</w:t>
      </w:r>
      <w:r w:rsidRPr="00946A18">
        <w:rPr>
          <w:rFonts w:eastAsia="Calibri"/>
          <w:lang w:eastAsia="en-US"/>
        </w:rPr>
        <w:t>чителем: стиль керівництва класом, його зв’язок із характером учнівських стосунків; характеристика контактів з учнями, рівень авторитетності;</w:t>
      </w:r>
    </w:p>
    <w:p w:rsidR="00946A18" w:rsidRPr="00946A18" w:rsidRDefault="00946A18" w:rsidP="00946A18">
      <w:pPr>
        <w:ind w:firstLine="709"/>
        <w:contextualSpacing/>
        <w:jc w:val="both"/>
        <w:rPr>
          <w:rFonts w:eastAsia="Calibri"/>
          <w:lang w:eastAsia="en-US"/>
        </w:rPr>
      </w:pPr>
      <w:r w:rsidRPr="00946A18">
        <w:rPr>
          <w:rFonts w:eastAsia="Calibri"/>
          <w:lang w:eastAsia="en-US"/>
        </w:rPr>
        <w:t>б) іншими учнівськими групами: одновіковими (суперництво, співробітництво, доброзичливість, взаємодопомога, стосунки лідерів); різновіковими (старшими, молодшими);</w:t>
      </w:r>
    </w:p>
    <w:p w:rsidR="00946A18" w:rsidRPr="00946A18" w:rsidRDefault="00946A18" w:rsidP="00946A18">
      <w:pPr>
        <w:ind w:firstLine="709"/>
        <w:contextualSpacing/>
        <w:jc w:val="both"/>
        <w:rPr>
          <w:rFonts w:eastAsia="Calibri"/>
          <w:lang w:eastAsia="en-US"/>
        </w:rPr>
      </w:pPr>
      <w:r w:rsidRPr="00946A18">
        <w:rPr>
          <w:rFonts w:eastAsia="Calibri"/>
          <w:lang w:eastAsia="en-US"/>
        </w:rPr>
        <w:t>в) позашкільними групами (спортивні секції, неформальні угрупування).</w:t>
      </w:r>
    </w:p>
    <w:p w:rsidR="00946A18" w:rsidRPr="00946A18" w:rsidRDefault="00946A18" w:rsidP="00946A18">
      <w:pPr>
        <w:ind w:firstLine="709"/>
        <w:contextualSpacing/>
        <w:jc w:val="both"/>
        <w:rPr>
          <w:rFonts w:eastAsia="Calibri"/>
          <w:i/>
          <w:iCs/>
          <w:lang w:eastAsia="en-US"/>
        </w:rPr>
      </w:pPr>
      <w:r w:rsidRPr="00946A18">
        <w:rPr>
          <w:rFonts w:eastAsia="Calibri"/>
          <w:lang w:eastAsia="en-US"/>
        </w:rPr>
        <w:t xml:space="preserve">4. </w:t>
      </w:r>
      <w:r w:rsidRPr="00946A18">
        <w:rPr>
          <w:rFonts w:eastAsia="Calibri"/>
          <w:iCs/>
          <w:lang w:eastAsia="en-US"/>
        </w:rPr>
        <w:t>Спрямованість учнівської групи:</w:t>
      </w:r>
    </w:p>
    <w:p w:rsidR="00946A18" w:rsidRPr="00946A18" w:rsidRDefault="00946A18" w:rsidP="00946A18">
      <w:pPr>
        <w:ind w:firstLine="709"/>
        <w:contextualSpacing/>
        <w:jc w:val="both"/>
        <w:rPr>
          <w:rFonts w:eastAsia="Calibri"/>
          <w:lang w:eastAsia="en-US"/>
        </w:rPr>
      </w:pPr>
      <w:r w:rsidRPr="00946A18">
        <w:rPr>
          <w:rFonts w:eastAsia="Calibri"/>
          <w:lang w:eastAsia="en-US"/>
        </w:rPr>
        <w:t>а) навчально-пізнавальна – рівень успішності, дисципліни, знань, ставлення до відмінників, до учнів з початковим рівнем знань;</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б) професійна </w:t>
      </w:r>
      <w:r w:rsidRPr="00946A18">
        <w:rPr>
          <w:rFonts w:eastAsia="Calibri"/>
          <w:lang w:eastAsia="en-US"/>
        </w:rPr>
        <w:sym w:font="Symbol" w:char="F02D"/>
      </w:r>
      <w:r w:rsidRPr="00946A18">
        <w:rPr>
          <w:rFonts w:eastAsia="Calibri"/>
          <w:lang w:eastAsia="en-US"/>
        </w:rPr>
        <w:t xml:space="preserve"> наявність різноманітних форм професійної підготовки, ставлення до них учнів, рівень професійних знань, умінь, навичок та зацікавленості майбутньою професією;</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в) егоїстична </w:t>
      </w:r>
      <w:r w:rsidRPr="00946A18">
        <w:rPr>
          <w:rFonts w:eastAsia="Calibri"/>
          <w:lang w:eastAsia="en-US"/>
        </w:rPr>
        <w:sym w:font="Symbol" w:char="F02D"/>
      </w:r>
      <w:r w:rsidRPr="00946A18">
        <w:rPr>
          <w:rFonts w:eastAsia="Calibri"/>
          <w:lang w:eastAsia="en-US"/>
        </w:rPr>
        <w:t xml:space="preserve"> перевага особистих інтересів над інтересами групи, низький рівень контактності, обмеженість в спілкуванні у позаурочний час, байдуже ставлення до товаришів;</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г) гуманістична </w:t>
      </w:r>
      <w:r w:rsidRPr="00946A18">
        <w:rPr>
          <w:rFonts w:eastAsia="Calibri"/>
          <w:lang w:eastAsia="en-US"/>
        </w:rPr>
        <w:sym w:font="Symbol" w:char="F02D"/>
      </w:r>
      <w:r w:rsidRPr="00946A18">
        <w:rPr>
          <w:rFonts w:eastAsia="Calibri"/>
          <w:lang w:eastAsia="en-US"/>
        </w:rPr>
        <w:t xml:space="preserve"> прояви</w:t>
      </w:r>
      <w:r w:rsidRPr="00946A18">
        <w:rPr>
          <w:rFonts w:eastAsia="Calibri"/>
          <w:lang w:val="uk-UA" w:eastAsia="en-US"/>
        </w:rPr>
        <w:t xml:space="preserve"> партнерства,</w:t>
      </w:r>
      <w:r w:rsidRPr="00946A18">
        <w:rPr>
          <w:rFonts w:eastAsia="Calibri"/>
          <w:lang w:eastAsia="en-US"/>
        </w:rPr>
        <w:t xml:space="preserve"> взаємодопомоги, взаємо</w:t>
      </w:r>
      <w:r w:rsidRPr="00946A18">
        <w:rPr>
          <w:rFonts w:eastAsia="Calibri"/>
          <w:lang w:val="uk-UA" w:eastAsia="en-US"/>
        </w:rPr>
        <w:t>підтримки</w:t>
      </w:r>
      <w:r w:rsidRPr="00946A18">
        <w:rPr>
          <w:rFonts w:eastAsia="Calibri"/>
          <w:lang w:eastAsia="en-US"/>
        </w:rPr>
        <w:t>, зацікавленість справами один одного, змістовні та інтенсивні контакти. Визначити переважаючу спрямованість групи.</w:t>
      </w:r>
    </w:p>
    <w:p w:rsidR="00946A18" w:rsidRPr="00946A18" w:rsidRDefault="00946A18" w:rsidP="00946A18">
      <w:pPr>
        <w:ind w:firstLine="709"/>
        <w:contextualSpacing/>
        <w:jc w:val="both"/>
        <w:rPr>
          <w:rFonts w:eastAsia="Calibri"/>
          <w:iCs/>
          <w:lang w:eastAsia="en-US"/>
        </w:rPr>
      </w:pPr>
      <w:r w:rsidRPr="00946A18">
        <w:rPr>
          <w:rFonts w:eastAsia="Calibri"/>
          <w:lang w:eastAsia="en-US"/>
        </w:rPr>
        <w:t xml:space="preserve">5. </w:t>
      </w:r>
      <w:r w:rsidRPr="00946A18">
        <w:rPr>
          <w:rFonts w:eastAsia="Calibri"/>
          <w:iCs/>
          <w:lang w:eastAsia="en-US"/>
        </w:rPr>
        <w:t xml:space="preserve">Висновки: </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 рівень організованості учнівської групи (забезпечує чи ні самоуправління та самовиховання); </w:t>
      </w:r>
    </w:p>
    <w:p w:rsidR="00946A18" w:rsidRPr="00946A18" w:rsidRDefault="00946A18" w:rsidP="00946A18">
      <w:pPr>
        <w:ind w:firstLine="709"/>
        <w:contextualSpacing/>
        <w:jc w:val="both"/>
        <w:rPr>
          <w:rFonts w:eastAsia="Calibri"/>
          <w:lang w:eastAsia="en-US"/>
        </w:rPr>
      </w:pPr>
      <w:r w:rsidRPr="00946A18">
        <w:rPr>
          <w:rFonts w:eastAsia="Calibri"/>
          <w:lang w:eastAsia="en-US"/>
        </w:rPr>
        <w:t xml:space="preserve">- засоби підвищення організованості класу та активізації його виховних можливостей. </w:t>
      </w:r>
    </w:p>
    <w:p w:rsidR="00946A18" w:rsidRPr="00946A18" w:rsidRDefault="00946A18" w:rsidP="00946A18">
      <w:pPr>
        <w:ind w:firstLine="709"/>
        <w:contextualSpacing/>
        <w:jc w:val="both"/>
        <w:rPr>
          <w:rFonts w:eastAsia="Calibri"/>
          <w:b/>
          <w:lang w:eastAsia="en-US"/>
        </w:rPr>
      </w:pPr>
      <w:r w:rsidRPr="00946A18">
        <w:rPr>
          <w:rFonts w:eastAsia="Calibri"/>
          <w:b/>
          <w:lang w:eastAsia="en-US"/>
        </w:rPr>
        <w:t>Дата</w:t>
      </w:r>
      <w:r w:rsidRPr="00946A18">
        <w:rPr>
          <w:rFonts w:eastAsia="Calibri"/>
          <w:b/>
          <w:lang w:eastAsia="en-US"/>
        </w:rPr>
        <w:tab/>
      </w:r>
      <w:r w:rsidRPr="00946A18">
        <w:rPr>
          <w:rFonts w:eastAsia="Calibri"/>
          <w:b/>
          <w:lang w:eastAsia="en-US"/>
        </w:rPr>
        <w:tab/>
      </w:r>
      <w:r w:rsidRPr="00946A18">
        <w:rPr>
          <w:rFonts w:eastAsia="Calibri"/>
          <w:b/>
          <w:lang w:eastAsia="en-US"/>
        </w:rPr>
        <w:tab/>
      </w:r>
      <w:r w:rsidRPr="00946A18">
        <w:rPr>
          <w:rFonts w:eastAsia="Calibri"/>
          <w:b/>
          <w:lang w:eastAsia="en-US"/>
        </w:rPr>
        <w:tab/>
      </w:r>
      <w:r w:rsidRPr="00946A18">
        <w:rPr>
          <w:rFonts w:eastAsia="Calibri"/>
          <w:b/>
          <w:lang w:eastAsia="en-US"/>
        </w:rPr>
        <w:tab/>
      </w:r>
      <w:r w:rsidRPr="00946A18">
        <w:rPr>
          <w:rFonts w:eastAsia="Calibri"/>
          <w:b/>
          <w:lang w:eastAsia="en-US"/>
        </w:rPr>
        <w:tab/>
      </w:r>
      <w:r w:rsidRPr="00946A18">
        <w:rPr>
          <w:rFonts w:eastAsia="Calibri"/>
          <w:b/>
          <w:lang w:eastAsia="en-US"/>
        </w:rPr>
        <w:tab/>
      </w:r>
      <w:r w:rsidRPr="00946A18">
        <w:rPr>
          <w:rFonts w:eastAsia="Calibri"/>
          <w:b/>
          <w:lang w:eastAsia="en-US"/>
        </w:rPr>
        <w:tab/>
        <w:t>Практикант (підпис)</w:t>
      </w:r>
    </w:p>
    <w:p w:rsidR="00946A18" w:rsidRPr="00946A18" w:rsidRDefault="00946A18" w:rsidP="00946A18">
      <w:pPr>
        <w:ind w:firstLine="709"/>
        <w:contextualSpacing/>
        <w:jc w:val="both"/>
        <w:rPr>
          <w:rFonts w:eastAsia="Calibri"/>
          <w:b/>
          <w:bCs/>
          <w:lang w:eastAsia="en-US"/>
        </w:rPr>
      </w:pPr>
    </w:p>
    <w:p w:rsidR="00946A18" w:rsidRPr="00946A18" w:rsidRDefault="00946A18" w:rsidP="00946A18">
      <w:pPr>
        <w:ind w:firstLine="709"/>
        <w:contextualSpacing/>
        <w:jc w:val="both"/>
        <w:rPr>
          <w:rFonts w:eastAsia="Calibri"/>
          <w:b/>
          <w:bCs/>
          <w:lang w:val="uk-UA" w:eastAsia="en-US"/>
        </w:rPr>
      </w:pPr>
    </w:p>
    <w:p w:rsidR="00946A18" w:rsidRPr="00946A18" w:rsidRDefault="00946A18" w:rsidP="00946A18">
      <w:pPr>
        <w:jc w:val="right"/>
        <w:rPr>
          <w:rFonts w:eastAsia="TimesNewRomanPS-BoldMT"/>
          <w:bCs/>
          <w:lang w:val="uk-UA" w:eastAsia="en-US"/>
        </w:rPr>
      </w:pPr>
      <w:r w:rsidRPr="00946A18">
        <w:rPr>
          <w:rFonts w:eastAsia="Calibri"/>
          <w:b/>
          <w:bCs/>
          <w:lang w:eastAsia="en-US"/>
        </w:rPr>
        <w:br w:type="column"/>
      </w:r>
      <w:r w:rsidRPr="00946A18">
        <w:rPr>
          <w:rFonts w:eastAsia="Calibri"/>
          <w:b/>
          <w:bCs/>
          <w:lang w:val="uk-UA" w:eastAsia="en-US"/>
        </w:rPr>
        <w:lastRenderedPageBreak/>
        <w:t>Додаток С</w:t>
      </w:r>
    </w:p>
    <w:p w:rsidR="00946A18" w:rsidRPr="00946A18" w:rsidRDefault="00946A18" w:rsidP="00946A18">
      <w:pPr>
        <w:spacing w:line="276" w:lineRule="auto"/>
        <w:jc w:val="center"/>
        <w:rPr>
          <w:b/>
          <w:i/>
        </w:rPr>
      </w:pPr>
      <w:r w:rsidRPr="00946A18">
        <w:rPr>
          <w:b/>
          <w:i/>
        </w:rPr>
        <w:t xml:space="preserve">ЗВІТ З ПРАКТИКИ </w:t>
      </w:r>
    </w:p>
    <w:p w:rsidR="00946A18" w:rsidRPr="00946A18" w:rsidRDefault="00946A18" w:rsidP="00946A18">
      <w:pPr>
        <w:ind w:firstLine="567"/>
        <w:jc w:val="both"/>
        <w:rPr>
          <w:iCs/>
        </w:rPr>
      </w:pPr>
      <w:r w:rsidRPr="00946A18">
        <w:t xml:space="preserve">Після закінчення терміну практики </w:t>
      </w:r>
      <w:r w:rsidRPr="00946A18">
        <w:rPr>
          <w:lang w:val="uk-UA"/>
        </w:rPr>
        <w:t>здобувачі</w:t>
      </w:r>
      <w:r w:rsidRPr="00946A18">
        <w:t xml:space="preserve"> звітують про виконання її програми. </w:t>
      </w:r>
    </w:p>
    <w:p w:rsidR="00946A18" w:rsidRPr="00946A18" w:rsidRDefault="00946A18" w:rsidP="00946A18">
      <w:pPr>
        <w:ind w:firstLine="567"/>
        <w:jc w:val="both"/>
        <w:rPr>
          <w:b/>
        </w:rPr>
      </w:pPr>
      <w:r w:rsidRPr="00946A18">
        <w:t xml:space="preserve">У звіті практикант систематизовано описує виконану роботу. Звіт складається з таких частин: </w:t>
      </w:r>
      <w:r w:rsidRPr="00946A18">
        <w:rPr>
          <w:i/>
        </w:rPr>
        <w:t xml:space="preserve">Титульний аркуш, Вступ, </w:t>
      </w:r>
      <w:r w:rsidRPr="00946A18">
        <w:t xml:space="preserve">Навчальна робота, Методична робота, Науково-дослідницька робота, </w:t>
      </w:r>
      <w:r w:rsidRPr="00946A18">
        <w:rPr>
          <w:i/>
        </w:rPr>
        <w:t>Висновки.</w:t>
      </w:r>
      <w:r w:rsidRPr="00946A18">
        <w:rPr>
          <w:b/>
        </w:rPr>
        <w:t xml:space="preserve"> </w:t>
      </w:r>
    </w:p>
    <w:p w:rsidR="00946A18" w:rsidRPr="00946A18" w:rsidRDefault="00946A18" w:rsidP="00946A18">
      <w:pPr>
        <w:ind w:firstLine="567"/>
        <w:jc w:val="both"/>
        <w:rPr>
          <w:b/>
          <w:lang w:val="uk-UA"/>
        </w:rPr>
      </w:pPr>
    </w:p>
    <w:p w:rsidR="00946A18" w:rsidRPr="00946A18" w:rsidRDefault="00946A18" w:rsidP="00946A18">
      <w:pPr>
        <w:ind w:firstLine="567"/>
        <w:jc w:val="center"/>
      </w:pPr>
      <w:r w:rsidRPr="00946A18">
        <w:rPr>
          <w:b/>
        </w:rPr>
        <w:t>Титульний аркуш</w:t>
      </w:r>
      <w:r w:rsidRPr="00946A18">
        <w:t xml:space="preserve"> звіту має такий вигляд:</w:t>
      </w:r>
    </w:p>
    <w:tbl>
      <w:tblPr>
        <w:tblW w:w="0" w:type="auto"/>
        <w:tblInd w:w="-3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73"/>
      </w:tblGrid>
      <w:tr w:rsidR="00946A18" w:rsidRPr="00946A18" w:rsidTr="00B717C4">
        <w:trPr>
          <w:trHeight w:val="4505"/>
        </w:trPr>
        <w:tc>
          <w:tcPr>
            <w:tcW w:w="9073" w:type="dxa"/>
          </w:tcPr>
          <w:p w:rsidR="00946A18" w:rsidRPr="00946A18" w:rsidRDefault="00946A18" w:rsidP="00946A18">
            <w:pPr>
              <w:jc w:val="center"/>
            </w:pPr>
            <w:r w:rsidRPr="00946A18">
              <w:t>Кам’янець-Подільський національний університет імені Івана Огієнка</w:t>
            </w:r>
          </w:p>
          <w:p w:rsidR="00946A18" w:rsidRPr="00946A18" w:rsidRDefault="00946A18" w:rsidP="00946A18">
            <w:pPr>
              <w:jc w:val="center"/>
            </w:pPr>
            <w:r w:rsidRPr="00946A18">
              <w:t>Факультет іноземної філології</w:t>
            </w:r>
          </w:p>
          <w:p w:rsidR="00946A18" w:rsidRPr="00946A18" w:rsidRDefault="00946A18" w:rsidP="00946A18">
            <w:pPr>
              <w:keepNext/>
              <w:spacing w:line="276" w:lineRule="auto"/>
              <w:jc w:val="center"/>
              <w:outlineLvl w:val="0"/>
              <w:rPr>
                <w:b/>
              </w:rPr>
            </w:pPr>
          </w:p>
          <w:p w:rsidR="00946A18" w:rsidRPr="00946A18" w:rsidRDefault="00946A18" w:rsidP="00946A18">
            <w:pPr>
              <w:keepNext/>
              <w:spacing w:line="276" w:lineRule="auto"/>
              <w:jc w:val="center"/>
              <w:outlineLvl w:val="0"/>
              <w:rPr>
                <w:b/>
                <w:lang w:val="uk-UA"/>
              </w:rPr>
            </w:pPr>
            <w:r w:rsidRPr="00946A18">
              <w:rPr>
                <w:b/>
                <w:lang w:val="uk-UA"/>
              </w:rPr>
              <w:t>ЗВІТ</w:t>
            </w:r>
          </w:p>
          <w:p w:rsidR="00946A18" w:rsidRPr="00946A18" w:rsidRDefault="00946A18" w:rsidP="00946A18">
            <w:pPr>
              <w:spacing w:line="276" w:lineRule="auto"/>
              <w:ind w:hanging="12"/>
              <w:jc w:val="center"/>
              <w:rPr>
                <w:b/>
                <w:lang w:val="uk-UA"/>
              </w:rPr>
            </w:pPr>
            <w:r w:rsidRPr="00946A18">
              <w:rPr>
                <w:b/>
              </w:rPr>
              <w:t xml:space="preserve">ПРО </w:t>
            </w:r>
            <w:proofErr w:type="gramStart"/>
            <w:r w:rsidRPr="00946A18">
              <w:rPr>
                <w:b/>
              </w:rPr>
              <w:t>НАВЧАЛЬНУ  ПЕДАГОГІЧНУ</w:t>
            </w:r>
            <w:proofErr w:type="gramEnd"/>
            <w:r w:rsidRPr="00946A18">
              <w:rPr>
                <w:b/>
              </w:rPr>
              <w:t xml:space="preserve"> ПРАКТИКУ </w:t>
            </w:r>
          </w:p>
          <w:p w:rsidR="00946A18" w:rsidRPr="00946A18" w:rsidRDefault="00946A18" w:rsidP="00946A18">
            <w:pPr>
              <w:spacing w:line="276" w:lineRule="auto"/>
              <w:ind w:hanging="12"/>
              <w:jc w:val="center"/>
              <w:rPr>
                <w:b/>
                <w:lang w:val="uk-UA"/>
              </w:rPr>
            </w:pPr>
            <w:r w:rsidRPr="00946A18">
              <w:rPr>
                <w:b/>
                <w:lang w:val="uk-UA"/>
              </w:rPr>
              <w:t>З АНГЛІЙСЬКОЇ МОВИ</w:t>
            </w:r>
          </w:p>
          <w:p w:rsidR="00946A18" w:rsidRPr="00946A18" w:rsidRDefault="00946A18" w:rsidP="00946A18">
            <w:pPr>
              <w:spacing w:line="276" w:lineRule="auto"/>
              <w:jc w:val="center"/>
              <w:rPr>
                <w:lang w:val="uk-UA"/>
              </w:rPr>
            </w:pPr>
            <w:r w:rsidRPr="00946A18">
              <w:rPr>
                <w:lang w:val="uk-UA"/>
              </w:rPr>
              <w:t xml:space="preserve">здобувача вищої освіти__________ форми навчання </w:t>
            </w:r>
          </w:p>
          <w:p w:rsidR="00946A18" w:rsidRPr="00946A18" w:rsidRDefault="00946A18" w:rsidP="00946A18">
            <w:pPr>
              <w:spacing w:line="276" w:lineRule="auto"/>
              <w:jc w:val="center"/>
            </w:pPr>
            <w:r w:rsidRPr="00946A18">
              <w:t xml:space="preserve">галузі знань _________________________________ </w:t>
            </w:r>
          </w:p>
          <w:p w:rsidR="00946A18" w:rsidRPr="00946A18" w:rsidRDefault="00946A18" w:rsidP="00946A18">
            <w:pPr>
              <w:spacing w:line="276" w:lineRule="auto"/>
              <w:jc w:val="center"/>
            </w:pPr>
            <w:r w:rsidRPr="00946A18">
              <w:t>спеціальності________________________________</w:t>
            </w:r>
          </w:p>
          <w:p w:rsidR="00946A18" w:rsidRPr="00946A18" w:rsidRDefault="00946A18" w:rsidP="00946A18">
            <w:pPr>
              <w:jc w:val="center"/>
            </w:pPr>
            <w:r w:rsidRPr="00946A18">
              <w:t xml:space="preserve">                       шифр і назва </w:t>
            </w:r>
          </w:p>
          <w:p w:rsidR="00946A18" w:rsidRPr="00946A18" w:rsidRDefault="00946A18" w:rsidP="00946A18">
            <w:pPr>
              <w:jc w:val="center"/>
            </w:pPr>
            <w:r w:rsidRPr="00946A18">
              <w:t>_________________________________________________</w:t>
            </w:r>
          </w:p>
          <w:p w:rsidR="00946A18" w:rsidRPr="00946A18" w:rsidRDefault="00946A18" w:rsidP="00946A18">
            <w:pPr>
              <w:jc w:val="center"/>
            </w:pPr>
            <w:r w:rsidRPr="00946A18">
              <w:t>прізвище, ім’я та по батькові</w:t>
            </w:r>
          </w:p>
          <w:p w:rsidR="00946A18" w:rsidRPr="00946A18" w:rsidRDefault="00946A18" w:rsidP="00946A18">
            <w:pPr>
              <w:spacing w:line="276" w:lineRule="auto"/>
              <w:ind w:firstLine="1052"/>
            </w:pPr>
            <w:r w:rsidRPr="00946A18">
              <w:t>Місце проходження педпрактики: ____________________________</w:t>
            </w:r>
          </w:p>
          <w:p w:rsidR="00946A18" w:rsidRPr="00946A18" w:rsidRDefault="00946A18" w:rsidP="00946A18">
            <w:pPr>
              <w:spacing w:line="276" w:lineRule="auto"/>
              <w:ind w:firstLine="1052"/>
            </w:pPr>
            <w:r w:rsidRPr="00946A18">
              <w:t>Термін проходження педпрактики: ___________________________</w:t>
            </w:r>
          </w:p>
          <w:p w:rsidR="00946A18" w:rsidRPr="00946A18" w:rsidRDefault="00946A18" w:rsidP="00946A18">
            <w:pPr>
              <w:tabs>
                <w:tab w:val="left" w:pos="6023"/>
                <w:tab w:val="left" w:pos="6203"/>
              </w:tabs>
              <w:spacing w:line="276" w:lineRule="auto"/>
              <w:ind w:firstLine="2753"/>
            </w:pPr>
            <w:r w:rsidRPr="00946A18">
              <w:t xml:space="preserve">Керівник практики з __________ мови________________ </w:t>
            </w:r>
          </w:p>
          <w:p w:rsidR="00946A18" w:rsidRPr="00946A18" w:rsidRDefault="00946A18" w:rsidP="00946A18">
            <w:pPr>
              <w:spacing w:line="276" w:lineRule="auto"/>
              <w:ind w:firstLine="2753"/>
            </w:pPr>
            <w:r w:rsidRPr="00946A18">
              <w:t xml:space="preserve">                                ініціали та прізвище           оцінка</w:t>
            </w:r>
          </w:p>
          <w:p w:rsidR="00946A18" w:rsidRPr="00946A18" w:rsidRDefault="00946A18" w:rsidP="00946A18">
            <w:pPr>
              <w:spacing w:line="276" w:lineRule="auto"/>
              <w:ind w:firstLine="2753"/>
            </w:pPr>
            <w:r w:rsidRPr="00946A18">
              <w:t xml:space="preserve">Керівник практики з __________ мови________________ </w:t>
            </w:r>
          </w:p>
          <w:p w:rsidR="00946A18" w:rsidRPr="00946A18" w:rsidRDefault="00946A18" w:rsidP="00946A18">
            <w:pPr>
              <w:spacing w:line="276" w:lineRule="auto"/>
              <w:ind w:firstLine="2753"/>
            </w:pPr>
            <w:r w:rsidRPr="00946A18">
              <w:t>Керівний практики з зарубіжної літератури___________</w:t>
            </w:r>
          </w:p>
          <w:p w:rsidR="00946A18" w:rsidRPr="00946A18" w:rsidRDefault="00946A18" w:rsidP="00946A18">
            <w:pPr>
              <w:ind w:hanging="12"/>
              <w:jc w:val="center"/>
            </w:pPr>
          </w:p>
          <w:p w:rsidR="00946A18" w:rsidRPr="00946A18" w:rsidRDefault="00946A18" w:rsidP="00946A18">
            <w:pPr>
              <w:ind w:hanging="12"/>
              <w:jc w:val="center"/>
            </w:pPr>
            <w:r w:rsidRPr="00946A18">
              <w:t>Кам’янець-Подільський</w:t>
            </w:r>
          </w:p>
          <w:p w:rsidR="00946A18" w:rsidRPr="00946A18" w:rsidRDefault="00946A18" w:rsidP="00946A18">
            <w:pPr>
              <w:ind w:hanging="12"/>
              <w:jc w:val="center"/>
              <w:rPr>
                <w:highlight w:val="yellow"/>
              </w:rPr>
            </w:pPr>
            <w:r w:rsidRPr="00946A18">
              <w:t>20___ р.</w:t>
            </w:r>
          </w:p>
        </w:tc>
      </w:tr>
    </w:tbl>
    <w:p w:rsidR="00946A18" w:rsidRPr="00946A18" w:rsidRDefault="00946A18" w:rsidP="00946A18">
      <w:pPr>
        <w:jc w:val="center"/>
        <w:rPr>
          <w:b/>
        </w:rPr>
      </w:pPr>
    </w:p>
    <w:p w:rsidR="00946A18" w:rsidRPr="00946A18" w:rsidRDefault="00946A18" w:rsidP="00946A18">
      <w:pPr>
        <w:jc w:val="center"/>
        <w:rPr>
          <w:b/>
        </w:rPr>
      </w:pPr>
    </w:p>
    <w:p w:rsidR="00946A18" w:rsidRPr="00946A18" w:rsidRDefault="00946A18" w:rsidP="00946A18">
      <w:pPr>
        <w:jc w:val="center"/>
        <w:rPr>
          <w:b/>
        </w:rPr>
      </w:pPr>
      <w:r w:rsidRPr="00946A18">
        <w:rPr>
          <w:b/>
        </w:rPr>
        <w:t>Вступ</w:t>
      </w:r>
    </w:p>
    <w:p w:rsidR="00946A18" w:rsidRPr="00946A18" w:rsidRDefault="00946A18" w:rsidP="00946A18">
      <w:pPr>
        <w:ind w:firstLine="567"/>
        <w:jc w:val="both"/>
      </w:pPr>
      <w:r w:rsidRPr="00946A18">
        <w:t>У «Вступі» до звіту коротко розкривається роль, місце практики в системі професійної підготовки вчителя</w:t>
      </w:r>
      <w:r w:rsidRPr="00946A18">
        <w:rPr>
          <w:iCs/>
        </w:rPr>
        <w:t>,</w:t>
      </w:r>
      <w:r w:rsidRPr="00946A18">
        <w:t xml:space="preserve"> мета і завдання практики, основні принципи її організації. Визначаються професійні уміння і навички, які формувалися і вдосконалювалися під час практики. </w:t>
      </w:r>
    </w:p>
    <w:p w:rsidR="00946A18" w:rsidRPr="00946A18" w:rsidRDefault="00946A18" w:rsidP="00946A18">
      <w:pPr>
        <w:jc w:val="center"/>
        <w:rPr>
          <w:b/>
        </w:rPr>
      </w:pPr>
      <w:r w:rsidRPr="00946A18">
        <w:rPr>
          <w:b/>
        </w:rPr>
        <w:t>І. Навчальна робота</w:t>
      </w:r>
    </w:p>
    <w:p w:rsidR="00946A18" w:rsidRPr="00946A18" w:rsidRDefault="00946A18" w:rsidP="00946A18">
      <w:pPr>
        <w:jc w:val="both"/>
      </w:pPr>
      <w:r w:rsidRPr="00946A18">
        <w:t>Виконання завдань з англійської мови</w:t>
      </w:r>
      <w:r w:rsidRPr="00946A18">
        <w:rPr>
          <w:lang w:val="uk-UA"/>
        </w:rPr>
        <w:t xml:space="preserve"> </w:t>
      </w:r>
      <w:r w:rsidRPr="00946A18">
        <w:t xml:space="preserve">відповідно до розділів програми: </w:t>
      </w:r>
    </w:p>
    <w:p w:rsidR="00946A18" w:rsidRPr="00946A18" w:rsidRDefault="00946A18" w:rsidP="00946A18">
      <w:pPr>
        <w:jc w:val="center"/>
        <w:rPr>
          <w:b/>
        </w:rPr>
      </w:pPr>
      <w:r w:rsidRPr="00946A18">
        <w:rPr>
          <w:b/>
        </w:rPr>
        <w:t>ІІ. Методична робота</w:t>
      </w:r>
    </w:p>
    <w:p w:rsidR="00946A18" w:rsidRPr="00946A18" w:rsidRDefault="00946A18" w:rsidP="00946A18">
      <w:pPr>
        <w:numPr>
          <w:ilvl w:val="0"/>
          <w:numId w:val="11"/>
        </w:numPr>
        <w:tabs>
          <w:tab w:val="clear" w:pos="360"/>
          <w:tab w:val="num" w:pos="0"/>
          <w:tab w:val="left" w:pos="284"/>
          <w:tab w:val="left" w:pos="851"/>
        </w:tabs>
        <w:ind w:firstLine="567"/>
        <w:jc w:val="both"/>
      </w:pPr>
      <w:r w:rsidRPr="00946A18">
        <w:t>Бесіди з представниками адміністрації навчального закладу, класним керівником, учителями (вказати теми).</w:t>
      </w:r>
    </w:p>
    <w:p w:rsidR="00946A18" w:rsidRPr="00946A18" w:rsidRDefault="00946A18" w:rsidP="00946A18">
      <w:pPr>
        <w:numPr>
          <w:ilvl w:val="0"/>
          <w:numId w:val="11"/>
        </w:numPr>
        <w:tabs>
          <w:tab w:val="clear" w:pos="360"/>
          <w:tab w:val="num" w:pos="0"/>
          <w:tab w:val="left" w:pos="284"/>
          <w:tab w:val="left" w:pos="851"/>
        </w:tabs>
        <w:ind w:firstLine="567"/>
        <w:jc w:val="both"/>
      </w:pPr>
      <w:r w:rsidRPr="00946A18">
        <w:t>Ознайомлення з документацією і планами роботи навчального закладу і керівників практики (вказати конкретно).</w:t>
      </w:r>
    </w:p>
    <w:p w:rsidR="00946A18" w:rsidRPr="00946A18" w:rsidRDefault="00946A18" w:rsidP="00946A18">
      <w:pPr>
        <w:numPr>
          <w:ilvl w:val="0"/>
          <w:numId w:val="11"/>
        </w:numPr>
        <w:tabs>
          <w:tab w:val="clear" w:pos="360"/>
          <w:tab w:val="num" w:pos="0"/>
          <w:tab w:val="left" w:pos="284"/>
          <w:tab w:val="left" w:pos="851"/>
        </w:tabs>
        <w:ind w:firstLine="567"/>
        <w:jc w:val="both"/>
      </w:pPr>
      <w:r w:rsidRPr="00946A18">
        <w:t>Опрацювання методичної літератури.</w:t>
      </w:r>
    </w:p>
    <w:p w:rsidR="00946A18" w:rsidRPr="00946A18" w:rsidRDefault="00946A18" w:rsidP="00946A18">
      <w:pPr>
        <w:numPr>
          <w:ilvl w:val="0"/>
          <w:numId w:val="11"/>
        </w:numPr>
        <w:tabs>
          <w:tab w:val="clear" w:pos="360"/>
          <w:tab w:val="num" w:pos="0"/>
          <w:tab w:val="left" w:pos="284"/>
          <w:tab w:val="left" w:pos="851"/>
        </w:tabs>
        <w:ind w:firstLine="567"/>
        <w:jc w:val="both"/>
      </w:pPr>
      <w:r w:rsidRPr="00946A18">
        <w:t>Знайомство з обладнанням фахових кабінетів.</w:t>
      </w:r>
    </w:p>
    <w:p w:rsidR="00946A18" w:rsidRPr="00946A18" w:rsidRDefault="00946A18" w:rsidP="00946A18">
      <w:pPr>
        <w:numPr>
          <w:ilvl w:val="0"/>
          <w:numId w:val="11"/>
        </w:numPr>
        <w:tabs>
          <w:tab w:val="clear" w:pos="360"/>
          <w:tab w:val="num" w:pos="0"/>
          <w:tab w:val="left" w:pos="284"/>
          <w:tab w:val="left" w:pos="851"/>
        </w:tabs>
        <w:ind w:firstLine="567"/>
        <w:jc w:val="both"/>
      </w:pPr>
      <w:r w:rsidRPr="00946A18">
        <w:t>Вивчення передового педагогічного досвіду.</w:t>
      </w:r>
    </w:p>
    <w:p w:rsidR="00946A18" w:rsidRPr="00946A18" w:rsidRDefault="00946A18" w:rsidP="00946A18">
      <w:pPr>
        <w:jc w:val="center"/>
        <w:rPr>
          <w:b/>
        </w:rPr>
      </w:pPr>
      <w:r w:rsidRPr="00946A18">
        <w:rPr>
          <w:b/>
        </w:rPr>
        <w:t>ІІІ. Науково-дослідницька робота</w:t>
      </w:r>
    </w:p>
    <w:p w:rsidR="00946A18" w:rsidRPr="00946A18" w:rsidRDefault="00946A18" w:rsidP="00946A18">
      <w:pPr>
        <w:numPr>
          <w:ilvl w:val="0"/>
          <w:numId w:val="12"/>
        </w:numPr>
        <w:tabs>
          <w:tab w:val="clear" w:pos="360"/>
          <w:tab w:val="num" w:pos="0"/>
          <w:tab w:val="left" w:pos="142"/>
          <w:tab w:val="left" w:pos="284"/>
          <w:tab w:val="left" w:pos="851"/>
        </w:tabs>
        <w:ind w:firstLine="567"/>
        <w:jc w:val="both"/>
      </w:pPr>
      <w:r w:rsidRPr="00946A18">
        <w:t>Організація, методика проведення і результати дослідницької роботи з фаху (якщо така проводилась): тема дослідження, що зроблено з теми, як будуть використані результати.</w:t>
      </w:r>
    </w:p>
    <w:p w:rsidR="00946A18" w:rsidRPr="00946A18" w:rsidRDefault="00946A18" w:rsidP="00946A18">
      <w:pPr>
        <w:numPr>
          <w:ilvl w:val="0"/>
          <w:numId w:val="12"/>
        </w:numPr>
        <w:tabs>
          <w:tab w:val="clear" w:pos="360"/>
          <w:tab w:val="num" w:pos="0"/>
          <w:tab w:val="left" w:pos="142"/>
          <w:tab w:val="left" w:pos="284"/>
          <w:tab w:val="left" w:pos="851"/>
        </w:tabs>
        <w:ind w:firstLine="567"/>
        <w:jc w:val="both"/>
      </w:pPr>
      <w:r w:rsidRPr="00946A18">
        <w:t>Узагальнення передового педагогічного досвіду в даному навчальному закладі.</w:t>
      </w:r>
    </w:p>
    <w:p w:rsidR="00946A18" w:rsidRPr="00946A18" w:rsidRDefault="00946A18" w:rsidP="00946A18">
      <w:pPr>
        <w:jc w:val="center"/>
        <w:rPr>
          <w:b/>
        </w:rPr>
      </w:pPr>
      <w:r w:rsidRPr="00946A18">
        <w:rPr>
          <w:b/>
        </w:rPr>
        <w:t>Висновки</w:t>
      </w:r>
    </w:p>
    <w:p w:rsidR="00946A18" w:rsidRPr="00946A18" w:rsidRDefault="00946A18" w:rsidP="00946A18">
      <w:pPr>
        <w:numPr>
          <w:ilvl w:val="0"/>
          <w:numId w:val="13"/>
        </w:numPr>
        <w:tabs>
          <w:tab w:val="clear" w:pos="360"/>
          <w:tab w:val="num" w:pos="0"/>
          <w:tab w:val="left" w:pos="142"/>
          <w:tab w:val="left" w:pos="284"/>
          <w:tab w:val="left" w:pos="851"/>
        </w:tabs>
        <w:ind w:firstLine="567"/>
        <w:jc w:val="both"/>
      </w:pPr>
      <w:r w:rsidRPr="00946A18">
        <w:t>Які знання, уміння та навички здобуті упродовж практики.</w:t>
      </w:r>
    </w:p>
    <w:p w:rsidR="00946A18" w:rsidRPr="00946A18" w:rsidRDefault="00946A18" w:rsidP="00946A18">
      <w:pPr>
        <w:numPr>
          <w:ilvl w:val="0"/>
          <w:numId w:val="13"/>
        </w:numPr>
        <w:tabs>
          <w:tab w:val="clear" w:pos="360"/>
          <w:tab w:val="num" w:pos="0"/>
          <w:tab w:val="left" w:pos="142"/>
          <w:tab w:val="left" w:pos="284"/>
          <w:tab w:val="left" w:pos="851"/>
        </w:tabs>
        <w:ind w:firstLine="567"/>
        <w:jc w:val="both"/>
      </w:pPr>
      <w:r w:rsidRPr="00946A18">
        <w:lastRenderedPageBreak/>
        <w:t xml:space="preserve">Позитивне в організації та проведенні практики. </w:t>
      </w:r>
    </w:p>
    <w:p w:rsidR="00946A18" w:rsidRPr="00946A18" w:rsidRDefault="00946A18" w:rsidP="00946A18">
      <w:pPr>
        <w:numPr>
          <w:ilvl w:val="0"/>
          <w:numId w:val="13"/>
        </w:numPr>
        <w:tabs>
          <w:tab w:val="clear" w:pos="360"/>
          <w:tab w:val="num" w:pos="0"/>
          <w:tab w:val="left" w:pos="142"/>
          <w:tab w:val="left" w:pos="284"/>
          <w:tab w:val="left" w:pos="851"/>
        </w:tabs>
        <w:ind w:firstLine="567"/>
        <w:jc w:val="both"/>
      </w:pPr>
      <w:r w:rsidRPr="00946A18">
        <w:t>Недоліки, виявленні під час практики.</w:t>
      </w:r>
    </w:p>
    <w:p w:rsidR="00946A18" w:rsidRPr="00946A18" w:rsidRDefault="00946A18" w:rsidP="00946A18">
      <w:pPr>
        <w:numPr>
          <w:ilvl w:val="0"/>
          <w:numId w:val="13"/>
        </w:numPr>
        <w:tabs>
          <w:tab w:val="clear" w:pos="360"/>
          <w:tab w:val="num" w:pos="0"/>
          <w:tab w:val="left" w:pos="142"/>
          <w:tab w:val="left" w:pos="284"/>
          <w:tab w:val="left" w:pos="851"/>
        </w:tabs>
        <w:ind w:firstLine="567"/>
        <w:jc w:val="both"/>
      </w:pPr>
      <w:r w:rsidRPr="00946A18">
        <w:t>Пропозиції щодо удосконалення підготовки, організації та проведення практики.</w:t>
      </w:r>
    </w:p>
    <w:p w:rsidR="00946A18" w:rsidRPr="00946A18" w:rsidRDefault="00946A18" w:rsidP="00946A18">
      <w:pPr>
        <w:ind w:firstLine="567"/>
        <w:jc w:val="right"/>
      </w:pPr>
    </w:p>
    <w:p w:rsidR="00946A18" w:rsidRPr="00946A18" w:rsidRDefault="00946A18" w:rsidP="00946A18">
      <w:pPr>
        <w:ind w:firstLine="567"/>
        <w:jc w:val="right"/>
      </w:pPr>
      <w:r w:rsidRPr="00946A18">
        <w:t xml:space="preserve">Дата                                                                        </w:t>
      </w:r>
      <w:proofErr w:type="gramStart"/>
      <w:r w:rsidRPr="00946A18">
        <w:t>Підпис  здобувача</w:t>
      </w:r>
      <w:proofErr w:type="gramEnd"/>
      <w:r w:rsidRPr="00946A18">
        <w:t xml:space="preserve"> вищої освіти</w:t>
      </w:r>
    </w:p>
    <w:p w:rsidR="00946A18" w:rsidRPr="00946A18" w:rsidRDefault="00946A18" w:rsidP="00946A18">
      <w:pPr>
        <w:rPr>
          <w:rFonts w:eastAsia="TimesNewRomanPS-BoldMT"/>
          <w:bCs/>
          <w:lang w:val="uk-UA" w:eastAsia="en-US"/>
        </w:rPr>
      </w:pPr>
    </w:p>
    <w:p w:rsidR="00946A18" w:rsidRPr="00946A18" w:rsidRDefault="00946A18" w:rsidP="00946A18"/>
    <w:sectPr w:rsidR="00946A18" w:rsidRPr="00946A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A1" w:rsidRDefault="003423A1" w:rsidP="00946A18">
      <w:r>
        <w:separator/>
      </w:r>
    </w:p>
  </w:endnote>
  <w:endnote w:type="continuationSeparator" w:id="0">
    <w:p w:rsidR="003423A1" w:rsidRDefault="003423A1" w:rsidP="009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Segoe UI Symbol">
    <w:altName w:val="Cambria Math"/>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A1" w:rsidRDefault="003423A1" w:rsidP="00946A18">
      <w:r>
        <w:separator/>
      </w:r>
    </w:p>
  </w:footnote>
  <w:footnote w:type="continuationSeparator" w:id="0">
    <w:p w:rsidR="003423A1" w:rsidRDefault="003423A1" w:rsidP="00946A18">
      <w:r>
        <w:continuationSeparator/>
      </w:r>
    </w:p>
  </w:footnote>
  <w:footnote w:id="1">
    <w:p w:rsidR="00946A18" w:rsidRDefault="00946A18" w:rsidP="00946A18">
      <w:pPr>
        <w:pStyle w:val="a6"/>
        <w:tabs>
          <w:tab w:val="left" w:pos="398"/>
          <w:tab w:val="left" w:pos="623"/>
        </w:tabs>
      </w:pPr>
      <w:r>
        <w:rPr>
          <w:rStyle w:val="a5"/>
        </w:rPr>
        <w:footnoteRef/>
      </w:r>
      <w:r>
        <w:t xml:space="preserve"> </w:t>
      </w:r>
      <w:r>
        <w:tab/>
        <w:t>Через скісну подано бали за оцінювання щоденника практики / звіту про навчальну педагогічну практику.</w:t>
      </w:r>
      <w:r>
        <w:tab/>
      </w:r>
    </w:p>
  </w:footnote>
  <w:footnote w:id="2">
    <w:p w:rsidR="00946A18" w:rsidRPr="00F84A1C" w:rsidRDefault="00946A18" w:rsidP="00946A18">
      <w:pPr>
        <w:pStyle w:val="a6"/>
        <w:jc w:val="both"/>
      </w:pPr>
      <w:r>
        <w:rPr>
          <w:rStyle w:val="a5"/>
        </w:rPr>
        <w:footnoteRef/>
      </w:r>
      <w:r w:rsidRPr="00F84A1C">
        <w:t xml:space="preserve"> </w:t>
      </w:r>
      <w:r>
        <w:t xml:space="preserve">Для </w:t>
      </w:r>
      <w:r>
        <w:rPr>
          <w:lang w:eastAsia="en-US"/>
        </w:rPr>
        <w:t>здобувачів</w:t>
      </w:r>
      <w:r w:rsidRPr="00955815">
        <w:rPr>
          <w:sz w:val="24"/>
          <w:szCs w:val="24"/>
          <w:lang w:eastAsia="en-US"/>
        </w:rPr>
        <w:t xml:space="preserve"> </w:t>
      </w:r>
      <w:r w:rsidRPr="00B864DE">
        <w:rPr>
          <w:lang w:eastAsia="en-US"/>
        </w:rPr>
        <w:t>першого (бакалаврського) рівня вищої освіти</w:t>
      </w:r>
      <w:r>
        <w:t xml:space="preserve"> заочної здобуття вищої освіти </w:t>
      </w:r>
      <w:r w:rsidRPr="00393283">
        <w:t xml:space="preserve">відповідно до графіку </w:t>
      </w:r>
      <w:r>
        <w:t>захист практики може здійснюватися не пізніше як через 10 днів від початку заліково-екзаменаційної сесії після завершення виробничої практики.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BB3"/>
    <w:multiLevelType w:val="hybridMultilevel"/>
    <w:tmpl w:val="6414B9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D1FFB"/>
    <w:multiLevelType w:val="hybridMultilevel"/>
    <w:tmpl w:val="2CDC7D22"/>
    <w:lvl w:ilvl="0" w:tplc="B1F217C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E4286B"/>
    <w:multiLevelType w:val="hybridMultilevel"/>
    <w:tmpl w:val="DAF68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373CF"/>
    <w:multiLevelType w:val="hybridMultilevel"/>
    <w:tmpl w:val="40A20372"/>
    <w:lvl w:ilvl="0" w:tplc="B1F217C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E696436"/>
    <w:multiLevelType w:val="hybridMultilevel"/>
    <w:tmpl w:val="4F8AB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00EC"/>
    <w:multiLevelType w:val="hybridMultilevel"/>
    <w:tmpl w:val="B2364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96FE1"/>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2F75453A"/>
    <w:multiLevelType w:val="hybridMultilevel"/>
    <w:tmpl w:val="94E81DFA"/>
    <w:lvl w:ilvl="0" w:tplc="4A6A3D98">
      <w:start w:val="1"/>
      <w:numFmt w:val="decimal"/>
      <w:lvlText w:val="%1."/>
      <w:lvlJc w:val="left"/>
      <w:pPr>
        <w:ind w:left="1365" w:hanging="6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FA7CDA"/>
    <w:multiLevelType w:val="hybridMultilevel"/>
    <w:tmpl w:val="3BA22064"/>
    <w:lvl w:ilvl="0" w:tplc="B1F217C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A3103A4"/>
    <w:multiLevelType w:val="hybridMultilevel"/>
    <w:tmpl w:val="D54076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ADE64E0"/>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4B7E61CE"/>
    <w:multiLevelType w:val="hybridMultilevel"/>
    <w:tmpl w:val="36BAE204"/>
    <w:lvl w:ilvl="0" w:tplc="9FF89CDC">
      <w:start w:val="1"/>
      <w:numFmt w:val="decimal"/>
      <w:lvlText w:val="%1."/>
      <w:lvlJc w:val="left"/>
      <w:pPr>
        <w:tabs>
          <w:tab w:val="num" w:pos="4188"/>
        </w:tabs>
        <w:ind w:left="4188" w:hanging="360"/>
      </w:pPr>
      <w:rPr>
        <w:rFonts w:hint="default"/>
        <w:b/>
      </w:rPr>
    </w:lvl>
    <w:lvl w:ilvl="1" w:tplc="4F062210">
      <w:numFmt w:val="bullet"/>
      <w:lvlText w:val="–"/>
      <w:lvlJc w:val="left"/>
      <w:pPr>
        <w:tabs>
          <w:tab w:val="num" w:pos="2025"/>
        </w:tabs>
        <w:ind w:left="2025" w:hanging="945"/>
      </w:pPr>
      <w:rPr>
        <w:rFonts w:ascii="Times New Roman" w:eastAsia="Times New Roman" w:hAnsi="Times New Roman" w:cs="Times New Roman"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274A82"/>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527A4D6D"/>
    <w:multiLevelType w:val="hybridMultilevel"/>
    <w:tmpl w:val="2932C288"/>
    <w:lvl w:ilvl="0" w:tplc="52422292">
      <w:start w:val="14"/>
      <w:numFmt w:val="decimal"/>
      <w:lvlText w:val="%1."/>
      <w:lvlJc w:val="left"/>
      <w:pPr>
        <w:tabs>
          <w:tab w:val="num" w:pos="1365"/>
        </w:tabs>
        <w:ind w:left="136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464160"/>
    <w:multiLevelType w:val="singleLevel"/>
    <w:tmpl w:val="6B144570"/>
    <w:lvl w:ilvl="0">
      <w:start w:val="1"/>
      <w:numFmt w:val="decimal"/>
      <w:lvlText w:val="%1."/>
      <w:legacy w:legacy="1" w:legacySpace="0" w:legacyIndent="207"/>
      <w:lvlJc w:val="left"/>
      <w:pPr>
        <w:ind w:left="0" w:firstLine="0"/>
      </w:pPr>
      <w:rPr>
        <w:rFonts w:ascii="Times New Roman" w:hAnsi="Times New Roman" w:cs="Times New Roman" w:hint="default"/>
      </w:rPr>
    </w:lvl>
  </w:abstractNum>
  <w:abstractNum w:abstractNumId="15" w15:restartNumberingAfterBreak="0">
    <w:nsid w:val="67295A44"/>
    <w:multiLevelType w:val="hybridMultilevel"/>
    <w:tmpl w:val="61D0068C"/>
    <w:lvl w:ilvl="0" w:tplc="B1F217C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67E91AC1"/>
    <w:multiLevelType w:val="multilevel"/>
    <w:tmpl w:val="365C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AA5313"/>
    <w:multiLevelType w:val="hybridMultilevel"/>
    <w:tmpl w:val="DBB8DB56"/>
    <w:lvl w:ilvl="0" w:tplc="9170DBF4">
      <w:start w:val="5"/>
      <w:numFmt w:val="decimal"/>
      <w:lvlText w:val="%1."/>
      <w:lvlJc w:val="left"/>
      <w:pPr>
        <w:ind w:left="4188" w:hanging="360"/>
      </w:pPr>
      <w:rPr>
        <w:rFonts w:hint="default"/>
        <w:b/>
      </w:rPr>
    </w:lvl>
    <w:lvl w:ilvl="1" w:tplc="04220019" w:tentative="1">
      <w:start w:val="1"/>
      <w:numFmt w:val="lowerLetter"/>
      <w:lvlText w:val="%2."/>
      <w:lvlJc w:val="left"/>
      <w:pPr>
        <w:ind w:left="4908" w:hanging="360"/>
      </w:pPr>
    </w:lvl>
    <w:lvl w:ilvl="2" w:tplc="0422001B" w:tentative="1">
      <w:start w:val="1"/>
      <w:numFmt w:val="lowerRoman"/>
      <w:lvlText w:val="%3."/>
      <w:lvlJc w:val="right"/>
      <w:pPr>
        <w:ind w:left="5628" w:hanging="180"/>
      </w:pPr>
    </w:lvl>
    <w:lvl w:ilvl="3" w:tplc="0422000F" w:tentative="1">
      <w:start w:val="1"/>
      <w:numFmt w:val="decimal"/>
      <w:lvlText w:val="%4."/>
      <w:lvlJc w:val="left"/>
      <w:pPr>
        <w:ind w:left="6348" w:hanging="360"/>
      </w:pPr>
    </w:lvl>
    <w:lvl w:ilvl="4" w:tplc="04220019" w:tentative="1">
      <w:start w:val="1"/>
      <w:numFmt w:val="lowerLetter"/>
      <w:lvlText w:val="%5."/>
      <w:lvlJc w:val="left"/>
      <w:pPr>
        <w:ind w:left="7068" w:hanging="360"/>
      </w:pPr>
    </w:lvl>
    <w:lvl w:ilvl="5" w:tplc="0422001B" w:tentative="1">
      <w:start w:val="1"/>
      <w:numFmt w:val="lowerRoman"/>
      <w:lvlText w:val="%6."/>
      <w:lvlJc w:val="right"/>
      <w:pPr>
        <w:ind w:left="7788" w:hanging="180"/>
      </w:pPr>
    </w:lvl>
    <w:lvl w:ilvl="6" w:tplc="0422000F" w:tentative="1">
      <w:start w:val="1"/>
      <w:numFmt w:val="decimal"/>
      <w:lvlText w:val="%7."/>
      <w:lvlJc w:val="left"/>
      <w:pPr>
        <w:ind w:left="8508" w:hanging="360"/>
      </w:pPr>
    </w:lvl>
    <w:lvl w:ilvl="7" w:tplc="04220019" w:tentative="1">
      <w:start w:val="1"/>
      <w:numFmt w:val="lowerLetter"/>
      <w:lvlText w:val="%8."/>
      <w:lvlJc w:val="left"/>
      <w:pPr>
        <w:ind w:left="9228" w:hanging="360"/>
      </w:pPr>
    </w:lvl>
    <w:lvl w:ilvl="8" w:tplc="0422001B" w:tentative="1">
      <w:start w:val="1"/>
      <w:numFmt w:val="lowerRoman"/>
      <w:lvlText w:val="%9."/>
      <w:lvlJc w:val="right"/>
      <w:pPr>
        <w:ind w:left="9948" w:hanging="180"/>
      </w:pPr>
    </w:lvl>
  </w:abstractNum>
  <w:abstractNum w:abstractNumId="18" w15:restartNumberingAfterBreak="0">
    <w:nsid w:val="7CF0516E"/>
    <w:multiLevelType w:val="singleLevel"/>
    <w:tmpl w:val="AF560B48"/>
    <w:lvl w:ilvl="0">
      <w:start w:val="1"/>
      <w:numFmt w:val="decimal"/>
      <w:lvlText w:val="%1."/>
      <w:legacy w:legacy="1" w:legacySpace="0" w:legacyIndent="278"/>
      <w:lvlJc w:val="left"/>
      <w:pPr>
        <w:ind w:left="0" w:firstLine="0"/>
      </w:pPr>
      <w:rPr>
        <w:rFonts w:ascii="Times New Roman" w:hAnsi="Times New Roman" w:cs="Times New Roman" w:hint="default"/>
      </w:rPr>
    </w:lvl>
  </w:abstractNum>
  <w:num w:numId="1">
    <w:abstractNumId w:val="11"/>
  </w:num>
  <w:num w:numId="2">
    <w:abstractNumId w:val="17"/>
  </w:num>
  <w:num w:numId="3">
    <w:abstractNumId w:val="3"/>
  </w:num>
  <w:num w:numId="4">
    <w:abstractNumId w:val="8"/>
  </w:num>
  <w:num w:numId="5">
    <w:abstractNumId w:val="1"/>
  </w:num>
  <w:num w:numId="6">
    <w:abstractNumId w:val="15"/>
  </w:num>
  <w:num w:numId="7">
    <w:abstractNumId w:val="16"/>
  </w:num>
  <w:num w:numId="8">
    <w:abstractNumId w:val="7"/>
  </w:num>
  <w:num w:numId="9">
    <w:abstractNumId w:val="13"/>
  </w:num>
  <w:num w:numId="10">
    <w:abstractNumId w:val="5"/>
  </w:num>
  <w:num w:numId="11">
    <w:abstractNumId w:val="12"/>
  </w:num>
  <w:num w:numId="12">
    <w:abstractNumId w:val="6"/>
  </w:num>
  <w:num w:numId="13">
    <w:abstractNumId w:val="10"/>
  </w:num>
  <w:num w:numId="14">
    <w:abstractNumId w:val="4"/>
  </w:num>
  <w:num w:numId="15">
    <w:abstractNumId w:val="2"/>
  </w:num>
  <w:num w:numId="16">
    <w:abstractNumId w:val="9"/>
  </w:num>
  <w:num w:numId="17">
    <w:abstractNumId w:val="0"/>
  </w:num>
  <w:num w:numId="18">
    <w:abstractNumId w:val="18"/>
    <w:lvlOverride w:ilvl="0">
      <w:startOverride w:val="1"/>
    </w:lvlOverride>
  </w:num>
  <w:num w:numId="19">
    <w:abstractNumId w:val="18"/>
    <w:lvlOverride w:ilvl="0">
      <w:lvl w:ilvl="0">
        <w:start w:val="1"/>
        <w:numFmt w:val="decimal"/>
        <w:lvlText w:val="%1."/>
        <w:legacy w:legacy="1" w:legacySpace="0" w:legacyIndent="279"/>
        <w:lvlJc w:val="left"/>
        <w:pPr>
          <w:ind w:left="0" w:firstLine="0"/>
        </w:pPr>
        <w:rPr>
          <w:rFonts w:ascii="Times New Roman" w:hAnsi="Times New Roman" w:cs="Times New Roman" w:hint="default"/>
          <w:color w:val="auto"/>
        </w:rPr>
      </w:lvl>
    </w:lvlOverride>
  </w:num>
  <w:num w:numId="2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5E"/>
    <w:rsid w:val="0014674F"/>
    <w:rsid w:val="00250826"/>
    <w:rsid w:val="003423A1"/>
    <w:rsid w:val="003D595E"/>
    <w:rsid w:val="005F6860"/>
    <w:rsid w:val="008902A3"/>
    <w:rsid w:val="008B50F3"/>
    <w:rsid w:val="008B6D3B"/>
    <w:rsid w:val="00946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20EE"/>
  <w15:chartTrackingRefBased/>
  <w15:docId w15:val="{FAAAB022-5327-4FB0-ADE9-9FCFF30B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D3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6D3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3">
    <w:name w:val="Hyperlink"/>
    <w:rsid w:val="008B6D3B"/>
    <w:rPr>
      <w:color w:val="0000FF"/>
      <w:u w:val="single"/>
    </w:rPr>
  </w:style>
  <w:style w:type="paragraph" w:styleId="a4">
    <w:name w:val="List Paragraph"/>
    <w:basedOn w:val="a"/>
    <w:uiPriority w:val="34"/>
    <w:qFormat/>
    <w:rsid w:val="008B50F3"/>
    <w:pPr>
      <w:ind w:left="720"/>
      <w:contextualSpacing/>
    </w:pPr>
  </w:style>
  <w:style w:type="character" w:styleId="a5">
    <w:name w:val="footnote reference"/>
    <w:rsid w:val="00946A18"/>
    <w:rPr>
      <w:vertAlign w:val="superscript"/>
    </w:rPr>
  </w:style>
  <w:style w:type="paragraph" w:styleId="a6">
    <w:name w:val="footnote text"/>
    <w:basedOn w:val="a"/>
    <w:link w:val="a7"/>
    <w:rsid w:val="00946A18"/>
    <w:rPr>
      <w:sz w:val="20"/>
      <w:szCs w:val="20"/>
      <w:lang w:val="uk-UA"/>
    </w:rPr>
  </w:style>
  <w:style w:type="character" w:customStyle="1" w:styleId="a7">
    <w:name w:val="Текст сноски Знак"/>
    <w:basedOn w:val="a0"/>
    <w:link w:val="a6"/>
    <w:rsid w:val="00946A1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h3.googleusercontent.com/proxy/ibrNkWRFTLqEtmM0PaRLHMmFYEADWJ9SSrrAAXWoZhQGmvR2XWDvACCfIBSZl8sse1vUs06MlG-8anHICLSvTO3uoP_GZya5JTBqmgmVBHkRtcNe81xV" TargetMode="External"/><Relationship Id="rId13" Type="http://schemas.openxmlformats.org/officeDocument/2006/relationships/hyperlink" Target="https://mon.gov.ua/storage/app/uploads/public/5f4/cae/d10/5f4caed10f67596863299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Downloads/1.%09http:/mon.gov.ua/konczepcziy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ownloads/1.%09https:/zakon.rada.gov.ua/laws/show/z0035-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5qM6nA_NtvOZxOYz4Hzc8DZNgnAiL_zz/view" TargetMode="External"/><Relationship Id="rId5" Type="http://schemas.openxmlformats.org/officeDocument/2006/relationships/footnotes" Target="footnotes.xml"/><Relationship Id="rId15" Type="http://schemas.openxmlformats.org/officeDocument/2006/relationships/hyperlink" Target="../../../../../../../../Downloads/1.%09https:/drive.google.com/file/d/1ZbMN35h-7ZSJBBOVvL2bTCaLtRbcQA86/view." TargetMode="External"/><Relationship Id="rId10" Type="http://schemas.openxmlformats.org/officeDocument/2006/relationships/hyperlink" Target="mailto:po%70o%76%69ch@%6b%70%6e%75%2e%65%64%75%2eu%61" TargetMode="External"/><Relationship Id="rId4" Type="http://schemas.openxmlformats.org/officeDocument/2006/relationships/webSettings" Target="webSettings.xml"/><Relationship Id="rId9" Type="http://schemas.openxmlformats.org/officeDocument/2006/relationships/hyperlink" Target="https://ang.kpnu.edu.ua/storchova-t-v/" TargetMode="External"/><Relationship Id="rId14" Type="http://schemas.openxmlformats.org/officeDocument/2006/relationships/hyperlink" Target="../../../../../../../../Downloads/1.%09https:/mon.gov.ua/storage/app/uploads/public/5f4/cae/d10/%205f4caed10f67596863299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29194</Words>
  <Characters>16641</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2025-01-12T20:51:00Z</dcterms:created>
  <dcterms:modified xsi:type="dcterms:W3CDTF">2025-01-13T22:58:00Z</dcterms:modified>
</cp:coreProperties>
</file>