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969" w:rsidRDefault="00CF474D" w:rsidP="005D4202">
      <w:pPr>
        <w:pStyle w:val="1"/>
        <w:tabs>
          <w:tab w:val="center" w:pos="7569"/>
          <w:tab w:val="left" w:pos="11164"/>
        </w:tabs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Кам’янець</w:t>
      </w:r>
      <w:r w:rsidR="00CA6969"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-Подільський нац</w:t>
      </w:r>
      <w:r w:rsidR="00FF619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іональний університет імені Іва</w:t>
      </w:r>
      <w:r w:rsidR="00CA6969"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на Огієнка </w:t>
      </w:r>
      <w:r w:rsidR="00CA6969"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факул</w:t>
      </w:r>
      <w:r w:rsidR="009E71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ьтет іноземної мови</w:t>
      </w:r>
      <w:r w:rsidR="00CA6969"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  <w:t>кафе</w:t>
      </w:r>
      <w:r w:rsidR="009E71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дра англійської мови</w:t>
      </w:r>
    </w:p>
    <w:p w:rsidR="00915B70" w:rsidRPr="00070BCE" w:rsidRDefault="00915B70" w:rsidP="00CA6969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6D722C" w:rsidRPr="00915B70" w:rsidRDefault="006D722C" w:rsidP="002466D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Загальна інформація про курс</w:t>
      </w:r>
    </w:p>
    <w:p w:rsidR="00915B70" w:rsidRPr="00F353E1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15441" w:type="dxa"/>
        <w:tblLayout w:type="fixed"/>
        <w:tblLook w:val="0000" w:firstRow="0" w:lastRow="0" w:firstColumn="0" w:lastColumn="0" w:noHBand="0" w:noVBand="0"/>
      </w:tblPr>
      <w:tblGrid>
        <w:gridCol w:w="2542"/>
        <w:gridCol w:w="12899"/>
      </w:tblGrid>
      <w:tr w:rsidR="00CA6969" w:rsidRPr="00915B70" w:rsidTr="002967C1">
        <w:trPr>
          <w:trHeight w:val="301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6969" w:rsidRPr="00915B70" w:rsidRDefault="00CA6969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Назва курсу</w:t>
            </w:r>
            <w:r w:rsidR="00F353E1"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 мова викладання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6969" w:rsidRDefault="00D20AA6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Латинська мова</w:t>
            </w:r>
          </w:p>
          <w:p w:rsidR="009E710E" w:rsidRPr="00915B70" w:rsidRDefault="00D20AA6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мова викладання – україн</w:t>
            </w:r>
            <w:r w:rsidR="009E71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ська </w:t>
            </w:r>
          </w:p>
        </w:tc>
      </w:tr>
      <w:tr w:rsidR="00CA6969" w:rsidRPr="00915B70" w:rsidTr="00CA6969">
        <w:trPr>
          <w:trHeight w:val="18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6969" w:rsidRPr="00915B70" w:rsidRDefault="00CA6969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Викладачі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6969" w:rsidRPr="00915B70" w:rsidRDefault="009E710E" w:rsidP="009E71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Сторчова Тетяна Володимирівна, доцент, доцент кафедри англійської мови </w:t>
            </w:r>
          </w:p>
        </w:tc>
      </w:tr>
      <w:tr w:rsidR="00CA6969" w:rsidRPr="00915B70" w:rsidTr="00CA6969">
        <w:trPr>
          <w:trHeight w:val="6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A6969" w:rsidRPr="00915B70" w:rsidRDefault="00CA6969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Профайл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викладачів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9E710E" w:rsidRDefault="002813A8" w:rsidP="00FF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 w:history="1">
              <w:r w:rsidR="009E710E" w:rsidRPr="00B149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http://ang.kpnu.edu.ua/storchova-t-v/</w:t>
              </w:r>
            </w:hyperlink>
            <w:r w:rsidR="009E71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A6969" w:rsidRPr="00915B70" w:rsidRDefault="00CA6969" w:rsidP="00FF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A424D" w:rsidRPr="00915B70" w:rsidTr="00CA6969">
        <w:trPr>
          <w:trHeight w:val="50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A424D" w:rsidRPr="00915B70" w:rsidRDefault="005A424D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</w:t>
            </w:r>
            <w:proofErr w:type="spellStart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mail</w:t>
            </w:r>
            <w:proofErr w:type="spellEnd"/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A424D" w:rsidRPr="00CF474D" w:rsidRDefault="002813A8" w:rsidP="00EB2356">
            <w:pPr>
              <w:pStyle w:val="1"/>
              <w:widowContro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hyperlink r:id="rId9" w:history="1">
              <w:r w:rsidR="00CF474D" w:rsidRPr="00B149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storchova</w:t>
              </w:r>
              <w:r w:rsidR="00CF474D" w:rsidRPr="00CF474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F474D" w:rsidRPr="00B149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tetyana</w:t>
              </w:r>
              <w:r w:rsidR="00CF474D" w:rsidRPr="00CF474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@</w:t>
              </w:r>
              <w:r w:rsidR="00CF474D" w:rsidRPr="00B149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kpnu</w:t>
              </w:r>
              <w:r w:rsidR="00CF474D" w:rsidRPr="00CF474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r w:rsidR="00CF474D" w:rsidRPr="00B149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edu</w:t>
              </w:r>
              <w:r w:rsidR="00CF474D" w:rsidRPr="00CF474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CF474D" w:rsidRPr="00B149CD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en-US"/>
                </w:rPr>
                <w:t>ua</w:t>
              </w:r>
              <w:proofErr w:type="spellEnd"/>
            </w:hyperlink>
            <w:r w:rsidR="00CF474D" w:rsidRPr="00CF47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A424D" w:rsidRPr="00915B70" w:rsidTr="00CA6969">
        <w:trPr>
          <w:trHeight w:val="740"/>
        </w:trPr>
        <w:tc>
          <w:tcPr>
            <w:tcW w:w="2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5A424D" w:rsidRPr="00915B70" w:rsidRDefault="005A424D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B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Консультації</w:t>
            </w:r>
          </w:p>
        </w:tc>
        <w:tc>
          <w:tcPr>
            <w:tcW w:w="12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20" w:type="dxa"/>
              <w:bottom w:w="100" w:type="dxa"/>
              <w:right w:w="120" w:type="dxa"/>
            </w:tcMar>
          </w:tcPr>
          <w:p w:rsidR="00CF474D" w:rsidRDefault="00CF474D" w:rsidP="00EB23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індивідуальні, парні, групові</w:t>
            </w:r>
          </w:p>
          <w:p w:rsidR="005A424D" w:rsidRPr="00915B70" w:rsidRDefault="00CF474D" w:rsidP="00EB2356">
            <w:pPr>
              <w:pStyle w:val="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щовівторка 16.00 – 17.00, кафедра англійської мови</w:t>
            </w:r>
          </w:p>
          <w:p w:rsidR="005A424D" w:rsidRPr="00915B70" w:rsidRDefault="005A424D" w:rsidP="00EB235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F353E1" w:rsidRPr="00132D09" w:rsidRDefault="00F353E1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15B70" w:rsidRPr="003D22D3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A6969" w:rsidRPr="006B7B2D" w:rsidRDefault="00CA6969" w:rsidP="00CA696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353E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Анотація до курсу</w:t>
      </w:r>
    </w:p>
    <w:p w:rsidR="006B7B2D" w:rsidRPr="006B7B2D" w:rsidRDefault="006B7B2D" w:rsidP="006B7B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7067F" w:rsidRPr="00B7067F" w:rsidRDefault="00B7067F" w:rsidP="00B7067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Ознайомлення студентів-істориків із основами латинської граматики, підготовка студентів до вивчення і сприймання інших гуманітарних дисциплін; формування наукового підходу до вивчення джерел стародавніх мов, уміння читати давні написи, середньовічні документи, наукові твори і філософські трактати; формування умінь наукового підходу до використання фахових латинських текстів у своїй роботі.  </w:t>
      </w:r>
    </w:p>
    <w:p w:rsidR="006E3CAA" w:rsidRDefault="006E3CAA" w:rsidP="00132D0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6969" w:rsidRPr="00070BCE" w:rsidRDefault="00850B95" w:rsidP="000772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Мета </w:t>
      </w:r>
      <w:r w:rsidR="00CA6969" w:rsidRPr="0013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курсу</w:t>
      </w:r>
    </w:p>
    <w:p w:rsidR="00132D09" w:rsidRPr="00132D09" w:rsidRDefault="00132D09" w:rsidP="00132D0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B7067F" w:rsidRPr="00B7067F" w:rsidRDefault="00B7067F" w:rsidP="00B7067F">
      <w:pPr>
        <w:spacing w:after="0"/>
        <w:ind w:firstLine="426"/>
        <w:jc w:val="both"/>
        <w:rPr>
          <w:rFonts w:ascii="Times New Roman" w:hAnsi="Times New Roman"/>
          <w:spacing w:val="-3"/>
          <w:sz w:val="28"/>
          <w:szCs w:val="28"/>
        </w:rPr>
      </w:pPr>
      <w:r w:rsidRPr="00B7067F">
        <w:rPr>
          <w:rFonts w:ascii="Times New Roman" w:hAnsi="Times New Roman"/>
          <w:spacing w:val="-3"/>
          <w:sz w:val="28"/>
          <w:szCs w:val="28"/>
        </w:rPr>
        <w:t xml:space="preserve">Здобуття </w:t>
      </w:r>
      <w:proofErr w:type="spellStart"/>
      <w:r>
        <w:rPr>
          <w:rFonts w:ascii="Times New Roman" w:hAnsi="Times New Roman"/>
          <w:spacing w:val="-3"/>
          <w:sz w:val="28"/>
          <w:szCs w:val="28"/>
        </w:rPr>
        <w:t>загально</w:t>
      </w:r>
      <w:r w:rsidRPr="00B7067F">
        <w:rPr>
          <w:rFonts w:ascii="Times New Roman" w:hAnsi="Times New Roman"/>
          <w:spacing w:val="-3"/>
          <w:sz w:val="28"/>
          <w:szCs w:val="28"/>
        </w:rPr>
        <w:t>лінгвістичних</w:t>
      </w:r>
      <w:proofErr w:type="spellEnd"/>
      <w:r w:rsidRPr="00B7067F">
        <w:rPr>
          <w:rFonts w:ascii="Times New Roman" w:hAnsi="Times New Roman"/>
          <w:spacing w:val="-3"/>
          <w:sz w:val="28"/>
          <w:szCs w:val="28"/>
        </w:rPr>
        <w:t xml:space="preserve"> знань засобами латини, </w:t>
      </w:r>
      <w:r w:rsidRPr="00B7067F">
        <w:rPr>
          <w:rFonts w:ascii="Times New Roman" w:hAnsi="Times New Roman"/>
          <w:spacing w:val="-4"/>
          <w:sz w:val="28"/>
          <w:szCs w:val="28"/>
        </w:rPr>
        <w:t xml:space="preserve">розуміння міжнародної наукової та політичної термінології латинського походження, термінів </w:t>
      </w:r>
      <w:r w:rsidRPr="00B7067F">
        <w:rPr>
          <w:rFonts w:ascii="Times New Roman" w:hAnsi="Times New Roman"/>
          <w:spacing w:val="-2"/>
          <w:sz w:val="28"/>
          <w:szCs w:val="28"/>
        </w:rPr>
        <w:t xml:space="preserve">спеціальних та допоміжних історичних дисциплін; підготовка до </w:t>
      </w:r>
      <w:r w:rsidRPr="00B7067F">
        <w:rPr>
          <w:rFonts w:ascii="Times New Roman" w:hAnsi="Times New Roman"/>
          <w:spacing w:val="1"/>
          <w:sz w:val="28"/>
          <w:szCs w:val="28"/>
        </w:rPr>
        <w:t xml:space="preserve">самостійної наукової роботи, з'ясування місця латинської мови в </w:t>
      </w:r>
      <w:r w:rsidRPr="00B7067F">
        <w:rPr>
          <w:rFonts w:ascii="Times New Roman" w:hAnsi="Times New Roman"/>
          <w:spacing w:val="7"/>
          <w:sz w:val="28"/>
          <w:szCs w:val="28"/>
        </w:rPr>
        <w:t xml:space="preserve">історії світової культури, читання творів римських класичних </w:t>
      </w:r>
      <w:r w:rsidRPr="00B7067F">
        <w:rPr>
          <w:rFonts w:ascii="Times New Roman" w:hAnsi="Times New Roman"/>
          <w:spacing w:val="14"/>
          <w:sz w:val="28"/>
          <w:szCs w:val="28"/>
        </w:rPr>
        <w:t xml:space="preserve">авторів, джерел з історії античного світу, Середніх віків, </w:t>
      </w:r>
      <w:r w:rsidRPr="00B7067F">
        <w:rPr>
          <w:rFonts w:ascii="Times New Roman" w:hAnsi="Times New Roman"/>
          <w:spacing w:val="-3"/>
          <w:sz w:val="28"/>
          <w:szCs w:val="28"/>
        </w:rPr>
        <w:t>Відродження, історії України періоду феодалізму.</w:t>
      </w:r>
    </w:p>
    <w:p w:rsidR="002874DE" w:rsidRPr="004D5CC7" w:rsidRDefault="002874DE" w:rsidP="00132D09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A6969" w:rsidRDefault="00CA6969" w:rsidP="000772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32D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Формат курсу</w:t>
      </w:r>
    </w:p>
    <w:p w:rsidR="006B7B2D" w:rsidRPr="006B7B2D" w:rsidRDefault="006B7B2D" w:rsidP="006B7B2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4D5CC7" w:rsidRDefault="00B7067F" w:rsidP="00F03C7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Стандартний</w:t>
      </w:r>
      <w:proofErr w:type="spellEnd"/>
      <w:r w:rsidR="00F03C7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(очний)</w:t>
      </w:r>
      <w:r w:rsidR="00FC62F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A6969" w:rsidRPr="006B7B2D" w:rsidRDefault="00CA6969" w:rsidP="00F03C77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A6969" w:rsidRPr="00915B70" w:rsidRDefault="00CA6969" w:rsidP="0007727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color w:val="000000"/>
          <w:sz w:val="28"/>
          <w:szCs w:val="28"/>
        </w:rPr>
      </w:pPr>
      <w:r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Результати навчання</w:t>
      </w:r>
    </w:p>
    <w:p w:rsidR="00915B70" w:rsidRPr="00915B70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color w:val="000000"/>
          <w:sz w:val="16"/>
          <w:szCs w:val="16"/>
        </w:rPr>
      </w:pPr>
    </w:p>
    <w:p w:rsidR="00B7067F" w:rsidRPr="00B7067F" w:rsidRDefault="00B7067F" w:rsidP="00B7067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0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знати</w:t>
      </w:r>
      <w:r w:rsidRPr="00B7067F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Pr="00B70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B7067F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правила, які складають основу латинської граматики і є необхідними для перекладу латинських оригінальних фахових текстів; деякі відомості з історії і культури античного світу, роль латинської мови в історії європейської та світової культури; лексичний мінімум, передбачений програмою; основні словотворчі морфеми; основні види семантичних відношень слів; крилаті латинські вислови (120), студентський гімн «</w:t>
      </w:r>
      <w:proofErr w:type="spellStart"/>
      <w:r w:rsidRPr="00B706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Gaude</w:t>
      </w:r>
      <w:proofErr w:type="spellEnd"/>
      <w:r w:rsidRPr="00B7067F">
        <w:rPr>
          <w:rFonts w:ascii="Times New Roman" w:eastAsia="Times New Roman" w:hAnsi="Times New Roman" w:cs="Times New Roman"/>
          <w:color w:val="000000"/>
          <w:sz w:val="28"/>
          <w:szCs w:val="28"/>
        </w:rPr>
        <w:t>ā</w:t>
      </w:r>
      <w:proofErr w:type="spellStart"/>
      <w:r w:rsidRPr="00B7067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mus</w:t>
      </w:r>
      <w:proofErr w:type="spellEnd"/>
      <w:r w:rsidRPr="00B7067F">
        <w:rPr>
          <w:rFonts w:ascii="Times New Roman" w:eastAsia="Times New Roman" w:hAnsi="Times New Roman" w:cs="Times New Roman"/>
          <w:color w:val="000000"/>
          <w:sz w:val="28"/>
          <w:szCs w:val="28"/>
        </w:rPr>
        <w:t>»;</w:t>
      </w:r>
    </w:p>
    <w:p w:rsidR="00B7067F" w:rsidRPr="00B7067F" w:rsidRDefault="00B7067F" w:rsidP="00B7067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B7067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вміти</w:t>
      </w:r>
      <w:r w:rsidRPr="00B7067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Pr="00B7067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читати, перекладати та аргументувати своє розуміння латинських авторських текстів, історичних документів, адаптованих фахових текстів; виконувати граматичний аналіз слів і речень; розповісти про те чи інше граматичне явище з наведенням прикладів; розуміти і використовувати латинський історичний термінологічний лексикон; використовувати у мовленні латинські крилаті вислови, афоризми, фразеологізми, прислів’я та приказки.</w:t>
      </w:r>
    </w:p>
    <w:p w:rsidR="00B7067F" w:rsidRPr="00B7067F" w:rsidRDefault="00B7067F" w:rsidP="00B7067F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4D5CC7" w:rsidRPr="003D22D3" w:rsidRDefault="004D5CC7" w:rsidP="002874DE">
      <w:pPr>
        <w:pBdr>
          <w:top w:val="nil"/>
          <w:left w:val="nil"/>
          <w:bottom w:val="nil"/>
          <w:right w:val="nil"/>
          <w:between w:val="nil"/>
        </w:pBd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A6969" w:rsidRDefault="008367E6" w:rsidP="00070BC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column"/>
      </w:r>
      <w:r w:rsidR="00CA6969"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Обсяг </w:t>
      </w:r>
      <w:r w:rsidR="00C75A7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і ознаки </w:t>
      </w:r>
      <w:r w:rsidR="00CA6969" w:rsidRPr="00F03C7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курсу</w:t>
      </w:r>
    </w:p>
    <w:p w:rsidR="00EB2356" w:rsidRPr="00EB2356" w:rsidRDefault="00EB2356" w:rsidP="0007727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077271" w:rsidRDefault="00077271" w:rsidP="005D4202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709"/>
        </w:tabs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992E30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tbl>
      <w:tblPr>
        <w:tblStyle w:val="a6"/>
        <w:tblW w:w="0" w:type="auto"/>
        <w:tblInd w:w="360" w:type="dxa"/>
        <w:tblLook w:val="04A0" w:firstRow="1" w:lastRow="0" w:firstColumn="1" w:lastColumn="0" w:noHBand="0" w:noVBand="1"/>
      </w:tblPr>
      <w:tblGrid>
        <w:gridCol w:w="5028"/>
        <w:gridCol w:w="4983"/>
        <w:gridCol w:w="4983"/>
      </w:tblGrid>
      <w:tr w:rsidR="00FC62FD" w:rsidRPr="00966850" w:rsidTr="00F6559E">
        <w:trPr>
          <w:trHeight w:val="254"/>
        </w:trPr>
        <w:tc>
          <w:tcPr>
            <w:tcW w:w="5028" w:type="dxa"/>
            <w:vMerge w:val="restart"/>
          </w:tcPr>
          <w:p w:rsidR="00FC62FD" w:rsidRPr="00E60607" w:rsidRDefault="00FC62FD" w:rsidP="00966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Найменування показників</w:t>
            </w:r>
          </w:p>
        </w:tc>
        <w:tc>
          <w:tcPr>
            <w:tcW w:w="9966" w:type="dxa"/>
            <w:gridSpan w:val="2"/>
            <w:tcBorders>
              <w:bottom w:val="single" w:sz="4" w:space="0" w:color="auto"/>
            </w:tcBorders>
          </w:tcPr>
          <w:p w:rsidR="00FC62FD" w:rsidRPr="00E60607" w:rsidRDefault="00FC62FD" w:rsidP="0013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навчальн</w:t>
            </w:r>
            <w:r w:rsidR="00135C40"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35C40"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курсу </w:t>
            </w:r>
          </w:p>
        </w:tc>
      </w:tr>
      <w:tr w:rsidR="00FC62FD" w:rsidRPr="00966850" w:rsidTr="00FC62FD">
        <w:trPr>
          <w:trHeight w:val="375"/>
        </w:trPr>
        <w:tc>
          <w:tcPr>
            <w:tcW w:w="5028" w:type="dxa"/>
            <w:vMerge/>
          </w:tcPr>
          <w:p w:rsidR="00FC62FD" w:rsidRPr="00E60607" w:rsidRDefault="00FC62FD" w:rsidP="00CA6969">
            <w:pPr>
              <w:spacing w:after="1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FC62FD" w:rsidRPr="00E60607" w:rsidRDefault="00FC62FD" w:rsidP="0096685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денна форма навчання</w:t>
            </w:r>
          </w:p>
        </w:tc>
        <w:tc>
          <w:tcPr>
            <w:tcW w:w="4983" w:type="dxa"/>
            <w:tcBorders>
              <w:top w:val="single" w:sz="4" w:space="0" w:color="auto"/>
            </w:tcBorders>
          </w:tcPr>
          <w:p w:rsidR="00FC62FD" w:rsidRPr="00E60607" w:rsidRDefault="00FC62FD" w:rsidP="00966850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60607">
              <w:rPr>
                <w:rFonts w:ascii="Times New Roman" w:hAnsi="Times New Roman" w:cs="Times New Roman"/>
                <w:b/>
                <w:sz w:val="24"/>
                <w:szCs w:val="24"/>
              </w:rPr>
              <w:t>заочна форма навчання</w:t>
            </w: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28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Освітня програма, спеціальність</w:t>
            </w:r>
          </w:p>
        </w:tc>
        <w:tc>
          <w:tcPr>
            <w:tcW w:w="4983" w:type="dxa"/>
          </w:tcPr>
          <w:p w:rsidR="003E7BB1" w:rsidRPr="003E7BB1" w:rsidRDefault="003E7BB1" w:rsidP="003E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B1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  <w:p w:rsidR="003E7BB1" w:rsidRPr="003E7BB1" w:rsidRDefault="003E7BB1" w:rsidP="003E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B1">
              <w:rPr>
                <w:rFonts w:ascii="Times New Roman" w:hAnsi="Times New Roman" w:cs="Times New Roman"/>
                <w:sz w:val="24"/>
                <w:szCs w:val="24"/>
              </w:rPr>
              <w:t>спеціальності 032 Історія та археологія</w:t>
            </w:r>
          </w:p>
          <w:p w:rsidR="006B7B2D" w:rsidRPr="003E7BB1" w:rsidRDefault="003E7BB1" w:rsidP="003E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B1">
              <w:rPr>
                <w:rFonts w:ascii="Times New Roman" w:hAnsi="Times New Roman" w:cs="Times New Roman"/>
                <w:sz w:val="24"/>
                <w:szCs w:val="24"/>
              </w:rPr>
              <w:t>галузі знань 03 Гуманітарні науки</w:t>
            </w:r>
          </w:p>
        </w:tc>
        <w:tc>
          <w:tcPr>
            <w:tcW w:w="4983" w:type="dxa"/>
          </w:tcPr>
          <w:p w:rsidR="003E7BB1" w:rsidRPr="003E7BB1" w:rsidRDefault="003E7BB1" w:rsidP="003E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B1">
              <w:rPr>
                <w:rFonts w:ascii="Times New Roman" w:hAnsi="Times New Roman" w:cs="Times New Roman"/>
                <w:sz w:val="24"/>
                <w:szCs w:val="24"/>
              </w:rPr>
              <w:t>Історія</w:t>
            </w:r>
          </w:p>
          <w:p w:rsidR="003E7BB1" w:rsidRPr="003E7BB1" w:rsidRDefault="003E7BB1" w:rsidP="003E7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BB1">
              <w:rPr>
                <w:rFonts w:ascii="Times New Roman" w:hAnsi="Times New Roman" w:cs="Times New Roman"/>
                <w:sz w:val="24"/>
                <w:szCs w:val="24"/>
              </w:rPr>
              <w:t>спеціальності 032 Історія та археологія</w:t>
            </w:r>
          </w:p>
          <w:p w:rsidR="006B7B2D" w:rsidRPr="001F6CEE" w:rsidRDefault="003E7BB1" w:rsidP="003E7BB1">
            <w:pPr>
              <w:spacing w:after="1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BB1">
              <w:rPr>
                <w:rFonts w:ascii="Times New Roman" w:hAnsi="Times New Roman" w:cs="Times New Roman"/>
                <w:sz w:val="24"/>
                <w:szCs w:val="24"/>
              </w:rPr>
              <w:t>галузі знань 03 Гуманітарні науки</w:t>
            </w: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28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Рік навчання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 рік викладання</w:t>
            </w:r>
          </w:p>
        </w:tc>
        <w:tc>
          <w:tcPr>
            <w:tcW w:w="4983" w:type="dxa"/>
          </w:tcPr>
          <w:p w:rsidR="006B7B2D" w:rsidRPr="00C75A78" w:rsidRDefault="003E7BB1" w:rsidP="002813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другий/</w:t>
            </w:r>
            <w:r w:rsidR="00B03D4C">
              <w:rPr>
                <w:rFonts w:ascii="Times New Roman" w:hAnsi="Times New Roman" w:cs="Times New Roman"/>
                <w:sz w:val="24"/>
                <w:szCs w:val="24"/>
              </w:rPr>
              <w:t>треті</w:t>
            </w:r>
            <w:r w:rsidR="006B7B2D" w:rsidRPr="00C75A78">
              <w:rPr>
                <w:rFonts w:ascii="Times New Roman" w:hAnsi="Times New Roman" w:cs="Times New Roman"/>
                <w:sz w:val="24"/>
                <w:szCs w:val="24"/>
              </w:rPr>
              <w:t>й /2019-2020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2020/2021</w:t>
            </w:r>
          </w:p>
        </w:tc>
        <w:tc>
          <w:tcPr>
            <w:tcW w:w="4983" w:type="dxa"/>
          </w:tcPr>
          <w:p w:rsidR="006B7B2D" w:rsidRPr="00966850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Семестр вивчення</w:t>
            </w:r>
          </w:p>
        </w:tc>
        <w:tc>
          <w:tcPr>
            <w:tcW w:w="4983" w:type="dxa"/>
          </w:tcPr>
          <w:p w:rsidR="006B7B2D" w:rsidRPr="00C75A78" w:rsidRDefault="003E7BB1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четвертий/п’ятий 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нормативна/вибіркова</w:t>
            </w:r>
          </w:p>
        </w:tc>
        <w:tc>
          <w:tcPr>
            <w:tcW w:w="4983" w:type="dxa"/>
          </w:tcPr>
          <w:p w:rsidR="006B7B2D" w:rsidRPr="00C75A78" w:rsidRDefault="003E7BB1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вибіркова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Кількість кредитів ЄКТС</w:t>
            </w:r>
          </w:p>
        </w:tc>
        <w:tc>
          <w:tcPr>
            <w:tcW w:w="4983" w:type="dxa"/>
          </w:tcPr>
          <w:p w:rsidR="006B7B2D" w:rsidRPr="00C75A78" w:rsidRDefault="003E7BB1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кредитів</w:t>
            </w:r>
            <w:r w:rsidR="006B7B2D">
              <w:rPr>
                <w:rFonts w:ascii="Times New Roman" w:hAnsi="Times New Roman" w:cs="Times New Roman"/>
                <w:sz w:val="24"/>
                <w:szCs w:val="24"/>
              </w:rPr>
              <w:t xml:space="preserve"> ЄКТС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Загальний обсяг годин</w:t>
            </w:r>
          </w:p>
        </w:tc>
        <w:tc>
          <w:tcPr>
            <w:tcW w:w="4983" w:type="dxa"/>
          </w:tcPr>
          <w:p w:rsidR="006B7B2D" w:rsidRPr="00C75A78" w:rsidRDefault="002F2105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 w:rsidR="006B7B2D"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Кількість годин навчальних занять</w:t>
            </w:r>
          </w:p>
        </w:tc>
        <w:tc>
          <w:tcPr>
            <w:tcW w:w="4983" w:type="dxa"/>
          </w:tcPr>
          <w:p w:rsidR="006B7B2D" w:rsidRPr="00C75A78" w:rsidRDefault="002F2105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1F6C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7B2D" w:rsidRPr="00C75A78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Лекційні заняття</w:t>
            </w:r>
          </w:p>
        </w:tc>
        <w:tc>
          <w:tcPr>
            <w:tcW w:w="4983" w:type="dxa"/>
          </w:tcPr>
          <w:p w:rsidR="006B7B2D" w:rsidRPr="00C75A78" w:rsidRDefault="006B7B2D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Практичні заняття</w:t>
            </w:r>
          </w:p>
        </w:tc>
        <w:tc>
          <w:tcPr>
            <w:tcW w:w="4983" w:type="dxa"/>
          </w:tcPr>
          <w:p w:rsidR="006B7B2D" w:rsidRPr="00C75A78" w:rsidRDefault="002F2105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6B7B2D"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Семінарські заняття</w:t>
            </w:r>
          </w:p>
        </w:tc>
        <w:tc>
          <w:tcPr>
            <w:tcW w:w="4983" w:type="dxa"/>
          </w:tcPr>
          <w:p w:rsidR="006B7B2D" w:rsidRPr="00C75A78" w:rsidRDefault="006B7B2D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Лабораторні заняття</w:t>
            </w:r>
          </w:p>
        </w:tc>
        <w:tc>
          <w:tcPr>
            <w:tcW w:w="4983" w:type="dxa"/>
          </w:tcPr>
          <w:p w:rsidR="006B7B2D" w:rsidRPr="00C75A78" w:rsidRDefault="006B7B2D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Самостійна та індивідуальна робота</w:t>
            </w:r>
          </w:p>
        </w:tc>
        <w:tc>
          <w:tcPr>
            <w:tcW w:w="4983" w:type="dxa"/>
          </w:tcPr>
          <w:p w:rsidR="006B7B2D" w:rsidRPr="00C75A78" w:rsidRDefault="002F2105" w:rsidP="00C75A7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6B7B2D" w:rsidRPr="00C75A78">
              <w:rPr>
                <w:rFonts w:ascii="Times New Roman" w:hAnsi="Times New Roman" w:cs="Times New Roman"/>
                <w:sz w:val="24"/>
                <w:szCs w:val="24"/>
              </w:rPr>
              <w:t xml:space="preserve"> год.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7B2D" w:rsidRPr="00966850" w:rsidTr="00FC62FD">
        <w:tc>
          <w:tcPr>
            <w:tcW w:w="5028" w:type="dxa"/>
          </w:tcPr>
          <w:p w:rsidR="006B7B2D" w:rsidRPr="00966850" w:rsidRDefault="006B7B2D" w:rsidP="009668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850">
              <w:rPr>
                <w:rFonts w:ascii="Times New Roman" w:hAnsi="Times New Roman" w:cs="Times New Roman"/>
                <w:sz w:val="24"/>
                <w:szCs w:val="24"/>
              </w:rPr>
              <w:t>Форма підсумкового контролю</w:t>
            </w:r>
          </w:p>
        </w:tc>
        <w:tc>
          <w:tcPr>
            <w:tcW w:w="4983" w:type="dxa"/>
          </w:tcPr>
          <w:p w:rsidR="006B7B2D" w:rsidRPr="00C75A78" w:rsidRDefault="006B7B2D" w:rsidP="00135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екзамен</w:t>
            </w:r>
          </w:p>
        </w:tc>
        <w:tc>
          <w:tcPr>
            <w:tcW w:w="4983" w:type="dxa"/>
          </w:tcPr>
          <w:p w:rsidR="006B7B2D" w:rsidRPr="00232E0A" w:rsidRDefault="006B7B2D" w:rsidP="00232E0A">
            <w:pPr>
              <w:spacing w:after="1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15B70" w:rsidRPr="00915B70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92E30" w:rsidRPr="00915B70" w:rsidRDefault="005D4202" w:rsidP="00992E3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column"/>
      </w:r>
      <w:proofErr w:type="spellStart"/>
      <w:r w:rsidR="00992E30" w:rsidRPr="00992E30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Пререквізити</w:t>
      </w:r>
      <w:proofErr w:type="spellEnd"/>
      <w:r w:rsidR="00992E30" w:rsidRPr="00992E30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курсу</w:t>
      </w:r>
    </w:p>
    <w:p w:rsidR="00915B70" w:rsidRPr="00915B70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41218B" w:rsidRDefault="0041218B" w:rsidP="005A424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Здобувач вищої освіти прослухав курси </w:t>
      </w:r>
      <w:r w:rsidR="00BF1C35">
        <w:rPr>
          <w:rFonts w:ascii="Times New Roman" w:eastAsia="Times New Roman" w:hAnsi="Times New Roman" w:cs="Times New Roman"/>
          <w:sz w:val="28"/>
          <w:szCs w:val="28"/>
        </w:rPr>
        <w:t>української мови (за професійним спрямуванням)</w:t>
      </w:r>
      <w:r w:rsidRPr="0041218B">
        <w:rPr>
          <w:rFonts w:ascii="Times New Roman" w:eastAsia="Times New Roman" w:hAnsi="Times New Roman" w:cs="Times New Roman"/>
          <w:sz w:val="28"/>
          <w:szCs w:val="28"/>
        </w:rPr>
        <w:t>,</w:t>
      </w:r>
      <w:r w:rsidR="00BF1C35">
        <w:rPr>
          <w:rFonts w:ascii="Times New Roman" w:eastAsia="Times New Roman" w:hAnsi="Times New Roman" w:cs="Times New Roman"/>
          <w:sz w:val="28"/>
          <w:szCs w:val="28"/>
        </w:rPr>
        <w:t xml:space="preserve"> історію Греції та Риму, правознавство, основи конституційного і адміністративного права, вступ до спеціальності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здобувач </w:t>
      </w:r>
      <w:r w:rsidR="004A37FE">
        <w:rPr>
          <w:rFonts w:ascii="Times New Roman" w:eastAsia="Times New Roman" w:hAnsi="Times New Roman" w:cs="Times New Roman"/>
          <w:sz w:val="28"/>
          <w:szCs w:val="28"/>
        </w:rPr>
        <w:t xml:space="preserve">вищої </w:t>
      </w:r>
      <w:r>
        <w:rPr>
          <w:rFonts w:ascii="Times New Roman" w:eastAsia="Times New Roman" w:hAnsi="Times New Roman" w:cs="Times New Roman"/>
          <w:sz w:val="28"/>
          <w:szCs w:val="28"/>
        </w:rPr>
        <w:t>освіти знає</w:t>
      </w:r>
      <w:r w:rsidRPr="00412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1218B">
        <w:rPr>
          <w:rFonts w:ascii="Times New Roman" w:eastAsia="Times New Roman" w:hAnsi="Times New Roman" w:cs="Times New Roman"/>
          <w:sz w:val="28"/>
          <w:szCs w:val="28"/>
        </w:rPr>
        <w:t>мовні</w:t>
      </w:r>
      <w:proofErr w:type="spellEnd"/>
      <w:r w:rsidRPr="0041218B">
        <w:rPr>
          <w:rFonts w:ascii="Times New Roman" w:eastAsia="Times New Roman" w:hAnsi="Times New Roman" w:cs="Times New Roman"/>
          <w:sz w:val="28"/>
          <w:szCs w:val="28"/>
        </w:rPr>
        <w:t xml:space="preserve"> норми, особливості використання </w:t>
      </w:r>
      <w:proofErr w:type="spellStart"/>
      <w:r w:rsidRPr="0041218B">
        <w:rPr>
          <w:rFonts w:ascii="Times New Roman" w:eastAsia="Times New Roman" w:hAnsi="Times New Roman" w:cs="Times New Roman"/>
          <w:sz w:val="28"/>
          <w:szCs w:val="28"/>
        </w:rPr>
        <w:t>мовних</w:t>
      </w:r>
      <w:proofErr w:type="spellEnd"/>
      <w:r w:rsidRPr="0041218B">
        <w:rPr>
          <w:rFonts w:ascii="Times New Roman" w:eastAsia="Times New Roman" w:hAnsi="Times New Roman" w:cs="Times New Roman"/>
          <w:sz w:val="28"/>
          <w:szCs w:val="28"/>
        </w:rPr>
        <w:t xml:space="preserve"> оди</w:t>
      </w:r>
      <w:r>
        <w:rPr>
          <w:rFonts w:ascii="Times New Roman" w:eastAsia="Times New Roman" w:hAnsi="Times New Roman" w:cs="Times New Roman"/>
          <w:sz w:val="28"/>
          <w:szCs w:val="28"/>
        </w:rPr>
        <w:t>ниць у певному контексті, вміє</w:t>
      </w:r>
      <w:r w:rsidRPr="0041218B">
        <w:rPr>
          <w:rFonts w:ascii="Times New Roman" w:eastAsia="Times New Roman" w:hAnsi="Times New Roman" w:cs="Times New Roman"/>
          <w:sz w:val="28"/>
          <w:szCs w:val="28"/>
        </w:rPr>
        <w:t xml:space="preserve"> працювати з теоретичними та науковими джерелами, обробляти і систематизувати </w:t>
      </w:r>
      <w:r w:rsidR="00BF1C35">
        <w:rPr>
          <w:rFonts w:ascii="Times New Roman" w:eastAsia="Times New Roman" w:hAnsi="Times New Roman" w:cs="Times New Roman"/>
          <w:sz w:val="28"/>
          <w:szCs w:val="28"/>
        </w:rPr>
        <w:t xml:space="preserve">історичну </w:t>
      </w:r>
      <w:r w:rsidRPr="0041218B">
        <w:rPr>
          <w:rFonts w:ascii="Times New Roman" w:eastAsia="Times New Roman" w:hAnsi="Times New Roman" w:cs="Times New Roman"/>
          <w:sz w:val="28"/>
          <w:szCs w:val="28"/>
        </w:rPr>
        <w:t>інформацію, використовувати її</w:t>
      </w:r>
      <w:r w:rsidR="00BF1C35">
        <w:rPr>
          <w:rFonts w:ascii="Times New Roman" w:eastAsia="Times New Roman" w:hAnsi="Times New Roman" w:cs="Times New Roman"/>
          <w:sz w:val="28"/>
          <w:szCs w:val="28"/>
        </w:rPr>
        <w:t xml:space="preserve"> в освітньому процесі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466D3" w:rsidRDefault="002466D3" w:rsidP="005A424D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 w:firstLine="708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A6969" w:rsidRPr="00915B70" w:rsidRDefault="00CA6969" w:rsidP="009C66B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466D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Технічне й програмне забезпечення /обладнання</w:t>
      </w:r>
    </w:p>
    <w:p w:rsidR="00915B70" w:rsidRPr="00915B70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CD532B" w:rsidRDefault="004A37FE" w:rsidP="000703E8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A37FE">
        <w:rPr>
          <w:rFonts w:ascii="Times New Roman" w:hAnsi="Times New Roman" w:cs="Times New Roman"/>
          <w:sz w:val="28"/>
          <w:szCs w:val="28"/>
        </w:rPr>
        <w:t>Викладання нав</w:t>
      </w:r>
      <w:r w:rsidR="00BF1C35">
        <w:rPr>
          <w:rFonts w:ascii="Times New Roman" w:hAnsi="Times New Roman" w:cs="Times New Roman"/>
          <w:sz w:val="28"/>
          <w:szCs w:val="28"/>
        </w:rPr>
        <w:t>чальної дисципліни «Латинська мова</w:t>
      </w:r>
      <w:r>
        <w:rPr>
          <w:rFonts w:ascii="Times New Roman" w:hAnsi="Times New Roman" w:cs="Times New Roman"/>
          <w:sz w:val="28"/>
          <w:szCs w:val="28"/>
        </w:rPr>
        <w:t>» відбувається</w:t>
      </w:r>
      <w:r w:rsidRPr="004A37FE">
        <w:rPr>
          <w:rFonts w:ascii="Times New Roman" w:hAnsi="Times New Roman" w:cs="Times New Roman"/>
          <w:sz w:val="28"/>
          <w:szCs w:val="28"/>
        </w:rPr>
        <w:t xml:space="preserve"> з вик</w:t>
      </w:r>
      <w:r w:rsidR="00BF1C35">
        <w:rPr>
          <w:rFonts w:ascii="Times New Roman" w:hAnsi="Times New Roman" w:cs="Times New Roman"/>
          <w:sz w:val="28"/>
          <w:szCs w:val="28"/>
        </w:rPr>
        <w:t xml:space="preserve">ористанням </w:t>
      </w:r>
      <w:r w:rsidR="00CD532B">
        <w:rPr>
          <w:rFonts w:ascii="Times New Roman" w:hAnsi="Times New Roman" w:cs="Times New Roman"/>
          <w:sz w:val="28"/>
          <w:szCs w:val="28"/>
        </w:rPr>
        <w:t>загальновживаних програм і операційних систем.</w:t>
      </w:r>
    </w:p>
    <w:p w:rsidR="004D5CC7" w:rsidRPr="004D5CC7" w:rsidRDefault="004D5CC7" w:rsidP="00836E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60"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A6969" w:rsidRDefault="00836E19" w:rsidP="00836E19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CA6969"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Політик</w:t>
      </w:r>
      <w:r w:rsidR="008F459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</w:t>
      </w:r>
      <w:r w:rsidR="00CA6969" w:rsidRPr="009E375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курсу</w:t>
      </w:r>
    </w:p>
    <w:p w:rsidR="00915B70" w:rsidRPr="00915B70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5D37EA" w:rsidRPr="0045256E" w:rsidRDefault="00512200" w:rsidP="003F340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Відвідува</w:t>
      </w:r>
      <w:r w:rsidRPr="00512200">
        <w:rPr>
          <w:rFonts w:ascii="Times New Roman" w:hAnsi="Times New Roman" w:cs="Times New Roman"/>
          <w:i/>
          <w:sz w:val="28"/>
          <w:szCs w:val="28"/>
          <w:u w:val="single"/>
        </w:rPr>
        <w:t>ння занять</w:t>
      </w:r>
      <w:r w:rsidRPr="00BE63E1">
        <w:rPr>
          <w:rFonts w:ascii="Times New Roman" w:hAnsi="Times New Roman" w:cs="Times New Roman"/>
          <w:i/>
          <w:sz w:val="28"/>
          <w:szCs w:val="28"/>
        </w:rPr>
        <w:t>. Очікується, що</w:t>
      </w:r>
      <w:r w:rsidR="00BF1C35">
        <w:rPr>
          <w:rFonts w:ascii="Times New Roman" w:hAnsi="Times New Roman" w:cs="Times New Roman"/>
          <w:i/>
          <w:sz w:val="28"/>
          <w:szCs w:val="28"/>
        </w:rPr>
        <w:t xml:space="preserve"> всі студенти відвідують</w:t>
      </w:r>
      <w:r w:rsidRPr="00BE63E1">
        <w:rPr>
          <w:rFonts w:ascii="Times New Roman" w:hAnsi="Times New Roman" w:cs="Times New Roman"/>
          <w:i/>
          <w:sz w:val="28"/>
          <w:szCs w:val="28"/>
        </w:rPr>
        <w:t xml:space="preserve"> практич</w:t>
      </w:r>
      <w:r w:rsidR="00BF1C35">
        <w:rPr>
          <w:rFonts w:ascii="Times New Roman" w:hAnsi="Times New Roman" w:cs="Times New Roman"/>
          <w:i/>
          <w:sz w:val="28"/>
          <w:szCs w:val="28"/>
        </w:rPr>
        <w:t xml:space="preserve">ні </w:t>
      </w:r>
      <w:r w:rsidR="009C2947">
        <w:rPr>
          <w:rFonts w:ascii="Times New Roman" w:hAnsi="Times New Roman" w:cs="Times New Roman"/>
          <w:i/>
          <w:sz w:val="28"/>
          <w:szCs w:val="28"/>
        </w:rPr>
        <w:t>заняття курсу</w:t>
      </w:r>
      <w:r w:rsidRPr="00BE63E1">
        <w:rPr>
          <w:rFonts w:ascii="Times New Roman" w:hAnsi="Times New Roman" w:cs="Times New Roman"/>
          <w:i/>
          <w:sz w:val="28"/>
          <w:szCs w:val="28"/>
        </w:rPr>
        <w:t>.</w:t>
      </w:r>
      <w:r w:rsidR="00BE63E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5256E">
        <w:rPr>
          <w:rFonts w:ascii="Times New Roman" w:hAnsi="Times New Roman" w:cs="Times New Roman"/>
          <w:i/>
          <w:sz w:val="28"/>
          <w:szCs w:val="28"/>
        </w:rPr>
        <w:t>Дозволяється пропустити не більше двох</w:t>
      </w:r>
      <w:r w:rsidR="00BF1C35">
        <w:rPr>
          <w:rFonts w:ascii="Times New Roman" w:hAnsi="Times New Roman" w:cs="Times New Roman"/>
          <w:i/>
          <w:sz w:val="28"/>
          <w:szCs w:val="28"/>
        </w:rPr>
        <w:t xml:space="preserve"> практичних</w:t>
      </w:r>
      <w:r w:rsidR="00526006">
        <w:rPr>
          <w:rFonts w:ascii="Times New Roman" w:hAnsi="Times New Roman" w:cs="Times New Roman"/>
          <w:i/>
          <w:sz w:val="28"/>
          <w:szCs w:val="28"/>
        </w:rPr>
        <w:t xml:space="preserve"> занять</w:t>
      </w:r>
      <w:r w:rsidR="00BE63E1">
        <w:rPr>
          <w:rFonts w:ascii="Times New Roman" w:hAnsi="Times New Roman" w:cs="Times New Roman"/>
          <w:i/>
          <w:sz w:val="28"/>
          <w:szCs w:val="28"/>
        </w:rPr>
        <w:t xml:space="preserve"> без відпрацюва</w:t>
      </w:r>
      <w:r w:rsidR="0045256E">
        <w:rPr>
          <w:rFonts w:ascii="Times New Roman" w:hAnsi="Times New Roman" w:cs="Times New Roman"/>
          <w:i/>
          <w:sz w:val="28"/>
          <w:szCs w:val="28"/>
        </w:rPr>
        <w:t>ння матеріалу.</w:t>
      </w:r>
    </w:p>
    <w:p w:rsidR="00CD532B" w:rsidRPr="003D22D3" w:rsidRDefault="005D37EA" w:rsidP="003F340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2D3">
        <w:rPr>
          <w:rFonts w:ascii="Times New Roman" w:hAnsi="Times New Roman" w:cs="Times New Roman"/>
          <w:i/>
          <w:sz w:val="28"/>
          <w:szCs w:val="28"/>
          <w:u w:val="single"/>
        </w:rPr>
        <w:t>Письмові роботи</w:t>
      </w:r>
      <w:r w:rsidR="00F6559E" w:rsidRPr="003D22D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Pr="003D22D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6559E" w:rsidRPr="003D22D3">
        <w:rPr>
          <w:rFonts w:ascii="Times New Roman" w:hAnsi="Times New Roman" w:cs="Times New Roman"/>
          <w:i/>
          <w:sz w:val="28"/>
          <w:szCs w:val="28"/>
        </w:rPr>
        <w:t>О</w:t>
      </w:r>
      <w:r w:rsidRPr="003D22D3">
        <w:rPr>
          <w:rFonts w:ascii="Times New Roman" w:hAnsi="Times New Roman" w:cs="Times New Roman"/>
          <w:i/>
          <w:sz w:val="28"/>
          <w:szCs w:val="28"/>
        </w:rPr>
        <w:t>чікується, що студенти виконають декілька вид</w:t>
      </w:r>
      <w:r w:rsidR="00A76F66">
        <w:rPr>
          <w:rFonts w:ascii="Times New Roman" w:hAnsi="Times New Roman" w:cs="Times New Roman"/>
          <w:i/>
          <w:sz w:val="28"/>
          <w:szCs w:val="28"/>
        </w:rPr>
        <w:t xml:space="preserve">ів письмових робіт </w:t>
      </w:r>
      <w:r w:rsidR="00BF1C35">
        <w:rPr>
          <w:rFonts w:ascii="Times New Roman" w:hAnsi="Times New Roman" w:cs="Times New Roman"/>
          <w:i/>
          <w:sz w:val="28"/>
          <w:szCs w:val="28"/>
        </w:rPr>
        <w:t xml:space="preserve">(переклади </w:t>
      </w:r>
      <w:proofErr w:type="spellStart"/>
      <w:r w:rsidR="00BF1C35">
        <w:rPr>
          <w:rFonts w:ascii="Times New Roman" w:hAnsi="Times New Roman" w:cs="Times New Roman"/>
          <w:i/>
          <w:sz w:val="28"/>
          <w:szCs w:val="28"/>
        </w:rPr>
        <w:t>латиномовних</w:t>
      </w:r>
      <w:proofErr w:type="spellEnd"/>
      <w:r w:rsidR="00BF1C35">
        <w:rPr>
          <w:rFonts w:ascii="Times New Roman" w:hAnsi="Times New Roman" w:cs="Times New Roman"/>
          <w:i/>
          <w:sz w:val="28"/>
          <w:szCs w:val="28"/>
        </w:rPr>
        <w:t xml:space="preserve"> текстів)</w:t>
      </w:r>
      <w:r w:rsidR="00BF09AD">
        <w:rPr>
          <w:rFonts w:ascii="Times New Roman" w:hAnsi="Times New Roman" w:cs="Times New Roman"/>
          <w:i/>
          <w:sz w:val="28"/>
          <w:szCs w:val="28"/>
        </w:rPr>
        <w:t>.</w:t>
      </w:r>
    </w:p>
    <w:p w:rsidR="005D37EA" w:rsidRPr="003D22D3" w:rsidRDefault="005D37EA" w:rsidP="00526006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2D3">
        <w:rPr>
          <w:rFonts w:ascii="Times New Roman" w:hAnsi="Times New Roman" w:cs="Times New Roman"/>
          <w:i/>
          <w:sz w:val="28"/>
          <w:szCs w:val="28"/>
          <w:u w:val="single"/>
        </w:rPr>
        <w:t>Академічна доброчесність</w:t>
      </w:r>
      <w:r w:rsidR="00F6559E" w:rsidRPr="003D22D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  <w:r w:rsidR="00F6559E" w:rsidRPr="003D22D3">
        <w:rPr>
          <w:rFonts w:ascii="Times New Roman" w:hAnsi="Times New Roman" w:cs="Times New Roman"/>
          <w:i/>
          <w:sz w:val="28"/>
          <w:szCs w:val="28"/>
        </w:rPr>
        <w:t xml:space="preserve"> Очікується, що роботи студентів будут</w:t>
      </w:r>
      <w:r w:rsidR="00512200">
        <w:rPr>
          <w:rFonts w:ascii="Times New Roman" w:hAnsi="Times New Roman" w:cs="Times New Roman"/>
          <w:i/>
          <w:sz w:val="28"/>
          <w:szCs w:val="28"/>
        </w:rPr>
        <w:t>ь їх оригінальними роботами чи напрацюваннями</w:t>
      </w:r>
      <w:r w:rsidR="00BF09AD">
        <w:rPr>
          <w:rFonts w:ascii="Times New Roman" w:hAnsi="Times New Roman" w:cs="Times New Roman"/>
          <w:i/>
          <w:sz w:val="28"/>
          <w:szCs w:val="28"/>
        </w:rPr>
        <w:t>.</w:t>
      </w:r>
      <w:r w:rsidR="00F6559E" w:rsidRPr="003D22D3">
        <w:rPr>
          <w:rFonts w:ascii="Times New Roman" w:hAnsi="Times New Roman" w:cs="Times New Roman"/>
          <w:i/>
          <w:sz w:val="28"/>
          <w:szCs w:val="28"/>
        </w:rPr>
        <w:t xml:space="preserve"> Відсутність посилань на використані джерела, фабрикування джерел списування, втру</w:t>
      </w:r>
      <w:r w:rsidR="00F76A13">
        <w:rPr>
          <w:rFonts w:ascii="Times New Roman" w:hAnsi="Times New Roman" w:cs="Times New Roman"/>
          <w:i/>
          <w:sz w:val="28"/>
          <w:szCs w:val="28"/>
        </w:rPr>
        <w:t xml:space="preserve">чання в роботу інших студентів </w:t>
      </w:r>
      <w:r w:rsidR="00BF09AD">
        <w:rPr>
          <w:rFonts w:ascii="Times New Roman" w:hAnsi="Times New Roman" w:cs="Times New Roman"/>
          <w:i/>
          <w:sz w:val="28"/>
          <w:szCs w:val="28"/>
        </w:rPr>
        <w:t>є прикладами</w:t>
      </w:r>
      <w:r w:rsidR="00F6559E" w:rsidRPr="003D22D3">
        <w:rPr>
          <w:rFonts w:ascii="Times New Roman" w:hAnsi="Times New Roman" w:cs="Times New Roman"/>
          <w:i/>
          <w:sz w:val="28"/>
          <w:szCs w:val="28"/>
        </w:rPr>
        <w:t xml:space="preserve"> можливої академічної </w:t>
      </w:r>
      <w:proofErr w:type="spellStart"/>
      <w:r w:rsidR="00F6559E" w:rsidRPr="003D22D3">
        <w:rPr>
          <w:rFonts w:ascii="Times New Roman" w:hAnsi="Times New Roman" w:cs="Times New Roman"/>
          <w:i/>
          <w:sz w:val="28"/>
          <w:szCs w:val="28"/>
        </w:rPr>
        <w:t>недоброчесності</w:t>
      </w:r>
      <w:proofErr w:type="spellEnd"/>
      <w:r w:rsidR="00F6559E" w:rsidRPr="003D22D3">
        <w:rPr>
          <w:rFonts w:ascii="Times New Roman" w:hAnsi="Times New Roman" w:cs="Times New Roman"/>
          <w:i/>
          <w:sz w:val="28"/>
          <w:szCs w:val="28"/>
        </w:rPr>
        <w:t xml:space="preserve">. Виявлення ознак академічної </w:t>
      </w:r>
      <w:proofErr w:type="spellStart"/>
      <w:r w:rsidR="00F6559E" w:rsidRPr="003D22D3">
        <w:rPr>
          <w:rFonts w:ascii="Times New Roman" w:hAnsi="Times New Roman" w:cs="Times New Roman"/>
          <w:i/>
          <w:sz w:val="28"/>
          <w:szCs w:val="28"/>
        </w:rPr>
        <w:t>недоброчесності</w:t>
      </w:r>
      <w:proofErr w:type="spellEnd"/>
      <w:r w:rsidR="00F6559E" w:rsidRPr="003D22D3">
        <w:rPr>
          <w:rFonts w:ascii="Times New Roman" w:hAnsi="Times New Roman" w:cs="Times New Roman"/>
          <w:i/>
          <w:sz w:val="28"/>
          <w:szCs w:val="28"/>
        </w:rPr>
        <w:t xml:space="preserve"> в письмовій роботі студента є</w:t>
      </w:r>
      <w:r w:rsidR="00327311" w:rsidRPr="003D22D3">
        <w:rPr>
          <w:rFonts w:ascii="Times New Roman" w:hAnsi="Times New Roman" w:cs="Times New Roman"/>
          <w:i/>
          <w:sz w:val="28"/>
          <w:szCs w:val="28"/>
        </w:rPr>
        <w:t xml:space="preserve"> підставою для її </w:t>
      </w:r>
      <w:proofErr w:type="spellStart"/>
      <w:r w:rsidR="00327311" w:rsidRPr="003D22D3">
        <w:rPr>
          <w:rFonts w:ascii="Times New Roman" w:hAnsi="Times New Roman" w:cs="Times New Roman"/>
          <w:i/>
          <w:sz w:val="28"/>
          <w:szCs w:val="28"/>
        </w:rPr>
        <w:t>незарахування</w:t>
      </w:r>
      <w:proofErr w:type="spellEnd"/>
      <w:r w:rsidR="00BF09AD">
        <w:rPr>
          <w:rFonts w:ascii="Times New Roman" w:hAnsi="Times New Roman" w:cs="Times New Roman"/>
          <w:i/>
          <w:sz w:val="28"/>
          <w:szCs w:val="28"/>
        </w:rPr>
        <w:t xml:space="preserve"> викладачем та </w:t>
      </w:r>
      <w:r w:rsidR="00526006" w:rsidRPr="00526006">
        <w:rPr>
          <w:rFonts w:ascii="Times New Roman" w:hAnsi="Times New Roman" w:cs="Times New Roman"/>
          <w:i/>
          <w:sz w:val="28"/>
          <w:szCs w:val="28"/>
        </w:rPr>
        <w:t>кваліфікується як порушення норм і правил академічної доброчесності</w:t>
      </w:r>
      <w:r w:rsidR="00BF09AD">
        <w:rPr>
          <w:rFonts w:ascii="Times New Roman" w:hAnsi="Times New Roman" w:cs="Times New Roman"/>
          <w:i/>
          <w:sz w:val="28"/>
          <w:szCs w:val="28"/>
        </w:rPr>
        <w:t xml:space="preserve">, що передбачено </w:t>
      </w:r>
      <w:r w:rsidR="00526006" w:rsidRPr="00526006">
        <w:rPr>
          <w:rFonts w:ascii="Times New Roman" w:hAnsi="Times New Roman" w:cs="Times New Roman"/>
          <w:i/>
          <w:sz w:val="28"/>
          <w:szCs w:val="28"/>
        </w:rPr>
        <w:t>Кодексом про академічну доброчесність у Кам’янець-Подільському</w:t>
      </w:r>
      <w:r w:rsidR="005260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006" w:rsidRPr="00526006">
        <w:rPr>
          <w:rFonts w:ascii="Times New Roman" w:hAnsi="Times New Roman" w:cs="Times New Roman"/>
          <w:i/>
          <w:sz w:val="28"/>
          <w:szCs w:val="28"/>
        </w:rPr>
        <w:t>національному університеті імені Івана Огієнка та Положенням про дотримання академічної доброчесності науково-педагогічними працівниками</w:t>
      </w:r>
      <w:r w:rsidR="005260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006" w:rsidRPr="00526006">
        <w:rPr>
          <w:rFonts w:ascii="Times New Roman" w:hAnsi="Times New Roman" w:cs="Times New Roman"/>
          <w:i/>
          <w:sz w:val="28"/>
          <w:szCs w:val="28"/>
        </w:rPr>
        <w:t>та здобувачами вищої освіти Кам’янець-Подільського національного університету імені Івана Огієнка.</w:t>
      </w:r>
      <w:r w:rsidR="0052600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26006" w:rsidRPr="00526006">
        <w:rPr>
          <w:rFonts w:ascii="Times New Roman" w:hAnsi="Times New Roman" w:cs="Times New Roman"/>
          <w:i/>
          <w:sz w:val="28"/>
          <w:szCs w:val="28"/>
        </w:rPr>
        <w:t>Результатом невиконання та / або недотримання правил може бути оцінка «незадовільно» за курс.</w:t>
      </w:r>
    </w:p>
    <w:p w:rsidR="00073FB7" w:rsidRPr="003D22D3" w:rsidRDefault="00073FB7" w:rsidP="00073FB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3D22D3">
        <w:rPr>
          <w:rFonts w:ascii="Times New Roman" w:hAnsi="Times New Roman" w:cs="Times New Roman"/>
          <w:i/>
          <w:sz w:val="28"/>
          <w:szCs w:val="28"/>
          <w:u w:val="single"/>
        </w:rPr>
        <w:t xml:space="preserve">Література. </w:t>
      </w:r>
      <w:r w:rsidRPr="003D22D3">
        <w:rPr>
          <w:rFonts w:ascii="Times New Roman" w:hAnsi="Times New Roman" w:cs="Times New Roman"/>
          <w:i/>
          <w:sz w:val="28"/>
          <w:szCs w:val="28"/>
        </w:rPr>
        <w:t>Уся література, яку студенти не можуть знайти самостійно, буде надана викладачем виключно в освітніх цілях без права її передачі третім особам. Студенти заохочуються до використання також й іншої літератури та джерел, яких немає серед рекомендованих.</w:t>
      </w:r>
    </w:p>
    <w:p w:rsidR="00073FB7" w:rsidRDefault="00073FB7" w:rsidP="00073FB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A6969" w:rsidRDefault="004F0C8C" w:rsidP="00073FB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column"/>
      </w:r>
      <w:r w:rsidR="00CA6969" w:rsidRPr="00836E1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Схема курсу</w:t>
      </w:r>
    </w:p>
    <w:p w:rsidR="00915B70" w:rsidRPr="00915B70" w:rsidRDefault="00915B70" w:rsidP="00915B70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836E19" w:rsidRPr="00054349" w:rsidRDefault="00836E19" w:rsidP="00836E19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13608" w:type="dxa"/>
        <w:tblInd w:w="526" w:type="dxa"/>
        <w:tblLayout w:type="fixed"/>
        <w:tblLook w:val="0000" w:firstRow="0" w:lastRow="0" w:firstColumn="0" w:lastColumn="0" w:noHBand="0" w:noVBand="0"/>
      </w:tblPr>
      <w:tblGrid>
        <w:gridCol w:w="1417"/>
        <w:gridCol w:w="3119"/>
        <w:gridCol w:w="2126"/>
        <w:gridCol w:w="4111"/>
        <w:gridCol w:w="2835"/>
      </w:tblGrid>
      <w:tr w:rsidR="002B5117" w:rsidRPr="00961B57" w:rsidTr="002B5117">
        <w:trPr>
          <w:trHeight w:val="1220"/>
        </w:trPr>
        <w:tc>
          <w:tcPr>
            <w:tcW w:w="141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117" w:rsidRPr="00961B57" w:rsidRDefault="002B5117" w:rsidP="009A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Д</w:t>
            </w: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ата /</w:t>
            </w:r>
          </w:p>
          <w:p w:rsidR="002B5117" w:rsidRPr="00961B57" w:rsidRDefault="002B5117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кількість акад. год.</w:t>
            </w:r>
          </w:p>
        </w:tc>
        <w:tc>
          <w:tcPr>
            <w:tcW w:w="3119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117" w:rsidRPr="00961B57" w:rsidRDefault="006E53E3" w:rsidP="00FF619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Тема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117" w:rsidRPr="00961B57" w:rsidRDefault="002B5117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Форма заняття</w:t>
            </w:r>
          </w:p>
        </w:tc>
        <w:tc>
          <w:tcPr>
            <w:tcW w:w="4111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117" w:rsidRPr="00961B57" w:rsidRDefault="002B5117" w:rsidP="009A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Матеріали</w:t>
            </w:r>
          </w:p>
        </w:tc>
        <w:tc>
          <w:tcPr>
            <w:tcW w:w="2835" w:type="dxa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2B5117" w:rsidRPr="00961B57" w:rsidRDefault="002B5117" w:rsidP="009A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Вага оцінки</w:t>
            </w:r>
          </w:p>
          <w:p w:rsidR="002B5117" w:rsidRPr="00961B57" w:rsidRDefault="002B5117" w:rsidP="009A17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B57">
              <w:rPr>
                <w:rFonts w:ascii="Times New Roman" w:eastAsia="Times New Roman" w:hAnsi="Times New Roman" w:cs="Times New Roman"/>
                <w:b/>
                <w:sz w:val="24"/>
                <w:szCs w:val="24"/>
                <w:shd w:val="clear" w:color="auto" w:fill="C6D9F1"/>
              </w:rPr>
              <w:t>(балів)</w:t>
            </w: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41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117" w:rsidRDefault="002B5117" w:rsidP="0041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117" w:rsidRDefault="002B5117" w:rsidP="0041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117" w:rsidRDefault="002B5117" w:rsidP="0041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B5117" w:rsidRPr="00961B57" w:rsidRDefault="002B5117" w:rsidP="00416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961B57" w:rsidRDefault="002B5117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B57">
              <w:rPr>
                <w:rFonts w:ascii="Times New Roman" w:eastAsia="Times New Roman" w:hAnsi="Times New Roman" w:cs="Times New Roman"/>
                <w:b/>
              </w:rPr>
              <w:t>Модуль І.</w:t>
            </w:r>
            <w:r>
              <w:t xml:space="preserve"> </w:t>
            </w:r>
            <w:r w:rsidR="0022697B" w:rsidRPr="005D2F51">
              <w:rPr>
                <w:rFonts w:ascii="Times New Roman" w:hAnsi="Times New Roman"/>
                <w:sz w:val="24"/>
                <w:szCs w:val="24"/>
              </w:rPr>
              <w:t>Вступ. Фонетика і графіка. Морфологія.</w:t>
            </w:r>
            <w:r w:rsidR="00DD62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56A60">
              <w:rPr>
                <w:rFonts w:ascii="Times New Roman" w:hAnsi="Times New Roman"/>
                <w:sz w:val="24"/>
                <w:szCs w:val="24"/>
              </w:rPr>
              <w:t>Синтаксис</w:t>
            </w:r>
          </w:p>
          <w:p w:rsidR="002B5117" w:rsidRDefault="002B5117" w:rsidP="0054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697B" w:rsidRDefault="0022697B" w:rsidP="0054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295" w:rsidRPr="004C3B8F" w:rsidRDefault="00DD6295" w:rsidP="00542E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Вступ. Історія становлення латини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D6295" w:rsidRDefault="00DD6295" w:rsidP="00897CD5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jdgxs" w:colFirst="0" w:colLast="0"/>
            <w:bookmarkEnd w:id="0"/>
          </w:p>
          <w:p w:rsidR="00DD6295" w:rsidRDefault="00DD6295" w:rsidP="00897CD5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295" w:rsidRDefault="00DD6295" w:rsidP="00897CD5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D6295" w:rsidRDefault="00DD6295" w:rsidP="00897CD5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A3B33" w:rsidRDefault="002A3B33" w:rsidP="00897CD5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B5117" w:rsidRPr="00961B57" w:rsidRDefault="00B60005" w:rsidP="00897CD5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3B33" w:rsidRDefault="002A3B33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3B33" w:rsidRDefault="002A3B33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3B33" w:rsidRDefault="002A3B33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  <w:p w:rsidR="002A3B33" w:rsidRDefault="002A3B33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презентація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Power Point, </w:t>
            </w:r>
          </w:p>
          <w:p w:rsidR="002A3B33" w:rsidRDefault="002A3B33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основна: 1, 2, 3</w:t>
            </w:r>
          </w:p>
          <w:p w:rsidR="002A3B33" w:rsidRPr="002A3B33" w:rsidRDefault="002A3B33" w:rsidP="00810E2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допоміжна: 2</w:t>
            </w:r>
            <w:bookmarkStart w:id="1" w:name="_GoBack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9469D" w:rsidRPr="0039469D" w:rsidRDefault="0020175B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Змістовий модуль 1</w:t>
            </w:r>
            <w:r w:rsidR="0039469D" w:rsidRPr="0039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20175B" w:rsidRDefault="00B60005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(1</w:t>
            </w:r>
            <w:r w:rsidR="0039469D"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балів) з них:</w:t>
            </w: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</w:t>
            </w:r>
            <w:r w:rsid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троль – 15 балів; </w:t>
            </w: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9469D" w:rsidRDefault="0039469D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56A60" w:rsidRDefault="00D56A60" w:rsidP="003946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2B5117" w:rsidRPr="008F4B3F" w:rsidRDefault="002B5117" w:rsidP="00D5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C47104" w:rsidRDefault="00DD6295" w:rsidP="00C4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Латинський алфавіт. Вимова голосних 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приголосних.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B9" w:rsidRPr="00B046A5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1-3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с. 17; </w:t>
            </w:r>
          </w:p>
          <w:p w:rsidR="002B5117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7 с. 17-18; 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DD6295" w:rsidRDefault="00DD6295" w:rsidP="00C4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Латинський алфавіт. Дифтонги. Диграфи.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B9" w:rsidRPr="00B046A5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-6 с. 17; </w:t>
            </w:r>
          </w:p>
          <w:p w:rsidR="002F3BB9" w:rsidRPr="00B046A5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>
              <w:rPr>
                <w:rFonts w:ascii="Times New Roman" w:hAnsi="Times New Roman"/>
                <w:sz w:val="24"/>
                <w:szCs w:val="24"/>
              </w:rPr>
              <w:t>. 1: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9 с. 18-19.</w:t>
            </w:r>
          </w:p>
          <w:p w:rsidR="002B5117" w:rsidRPr="008A62AE" w:rsidRDefault="002B5117" w:rsidP="00C4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C47104" w:rsidRDefault="00DD6295" w:rsidP="00DD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Складоподіл. Наголос.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B9" w:rsidRPr="00B046A5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1-2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с. 24.</w:t>
            </w:r>
          </w:p>
          <w:p w:rsidR="002F3BB9" w:rsidRPr="00B046A5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с. 24-25.</w:t>
            </w:r>
          </w:p>
          <w:p w:rsidR="002B5117" w:rsidRPr="003A02FA" w:rsidRDefault="002B5117" w:rsidP="00C4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DD6295" w:rsidRDefault="00DD6295" w:rsidP="00DD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Довгота та короткість складів.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B9" w:rsidRPr="00B046A5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3 с. 24.</w:t>
            </w:r>
          </w:p>
          <w:p w:rsidR="002F3BB9" w:rsidRPr="00B046A5" w:rsidRDefault="002F3BB9" w:rsidP="002F3BB9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5 с. 24-25.</w:t>
            </w:r>
          </w:p>
          <w:p w:rsidR="002B5117" w:rsidRPr="00464802" w:rsidRDefault="002B5117" w:rsidP="00C4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DD6295" w:rsidRDefault="00DD6295" w:rsidP="00DD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Іменник. Граматичні категорії.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B9" w:rsidRPr="00B046A5" w:rsidRDefault="002F3BB9" w:rsidP="002F3BB9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1 с. 34; 1: с. 36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Italia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B5117" w:rsidRPr="008A62AE" w:rsidRDefault="002F3BB9" w:rsidP="002F3BB9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 с. 34;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1: с. 36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Lucilius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Syrus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DD6295" w:rsidRDefault="00DD6295" w:rsidP="00DD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Іменник.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 xml:space="preserve">І, ІІ відміна іменників.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B9" w:rsidRPr="00B046A5" w:rsidRDefault="002F3BB9" w:rsidP="002F3BB9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3 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34-35;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с. 35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B5117" w:rsidRPr="003A02FA" w:rsidRDefault="002F3BB9" w:rsidP="002F3BB9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5 с. 35-36; 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DD6295" w:rsidRDefault="00DD6295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Синтаксис простого речення.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F3BB9" w:rsidRPr="00B046A5" w:rsidRDefault="002F3BB9" w:rsidP="002F3BB9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 1: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4 с. 35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BB9" w:rsidRPr="00B046A5" w:rsidRDefault="002F3BB9" w:rsidP="002F3BB9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34;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5 с. 35-36; 1: с. 36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Lucilius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Syrus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(синтаксичний аналіз тексту)</w:t>
            </w:r>
          </w:p>
          <w:p w:rsidR="002B5117" w:rsidRPr="00B27118" w:rsidRDefault="002B5117" w:rsidP="00C471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DD6295" w:rsidRDefault="00DD6295" w:rsidP="00DD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Дієслово. Граматичні категорії. Основи, основні форми дієслів.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8B" w:rsidRPr="00B046A5" w:rsidRDefault="0037358B" w:rsidP="0037358B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47-48;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3 с. 48; 1: с. 49-50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aquilis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37358B" w:rsidRPr="00B046A5" w:rsidRDefault="0037358B" w:rsidP="0037358B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B046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47;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50 «De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sacrificio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Romāno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». </w:t>
            </w:r>
          </w:p>
          <w:p w:rsidR="002B5117" w:rsidRPr="0037358B" w:rsidRDefault="002B5117" w:rsidP="00E8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DD6295" w:rsidRDefault="00DD6295" w:rsidP="00DD629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Дієслово.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Praesens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indicativi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activi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passivi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8B" w:rsidRPr="00B046A5" w:rsidRDefault="0037358B" w:rsidP="0037358B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 (а) с. 48; 1: с. 49-50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aquilis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(граматичний аналіз)</w:t>
            </w:r>
          </w:p>
          <w:p w:rsidR="0037358B" w:rsidRPr="0037358B" w:rsidRDefault="0037358B" w:rsidP="0037358B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37358B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37358B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37358B">
              <w:rPr>
                <w:rFonts w:ascii="Times New Roman" w:hAnsi="Times New Roman"/>
                <w:sz w:val="24"/>
                <w:szCs w:val="24"/>
              </w:rPr>
              <w:t>. 4 (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b</w:t>
            </w:r>
            <w:r w:rsidRPr="0037358B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37358B">
              <w:rPr>
                <w:rFonts w:ascii="Times New Roman" w:hAnsi="Times New Roman"/>
                <w:sz w:val="24"/>
                <w:szCs w:val="24"/>
              </w:rPr>
              <w:t xml:space="preserve">. 48;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37358B">
              <w:rPr>
                <w:rFonts w:ascii="Times New Roman" w:hAnsi="Times New Roman"/>
                <w:sz w:val="24"/>
                <w:szCs w:val="24"/>
              </w:rPr>
              <w:t>. 50 «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373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sacrificio</w:t>
            </w:r>
            <w:proofErr w:type="spellEnd"/>
            <w:r w:rsidRPr="0037358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37358B">
              <w:rPr>
                <w:rFonts w:ascii="Times New Roman" w:hAnsi="Times New Roman"/>
                <w:sz w:val="24"/>
                <w:szCs w:val="24"/>
              </w:rPr>
              <w:t>ā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no</w:t>
            </w:r>
            <w:r w:rsidRPr="0037358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>
              <w:rPr>
                <w:rFonts w:ascii="Times New Roman" w:hAnsi="Times New Roman"/>
                <w:sz w:val="24"/>
                <w:szCs w:val="24"/>
              </w:rPr>
              <w:t>(граматичний аналіз)</w:t>
            </w:r>
          </w:p>
          <w:p w:rsidR="002B5117" w:rsidRPr="0037358B" w:rsidRDefault="002B5117" w:rsidP="00E8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3369FC" w:rsidRDefault="003369FC" w:rsidP="003369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Прикметник. Прикметники І, ІІ відміни.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3A9" w:rsidRPr="00B046A5" w:rsidRDefault="00D673A9" w:rsidP="00D6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27-30; 1: с. 34,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1. </w:t>
            </w:r>
          </w:p>
          <w:p w:rsidR="0037358B" w:rsidRPr="00B046A5" w:rsidRDefault="0037358B" w:rsidP="0037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1 с. 61, 1: с. 61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Villa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mei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patrui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 .</w:t>
            </w:r>
          </w:p>
          <w:p w:rsidR="0037358B" w:rsidRDefault="0037358B" w:rsidP="0037358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61; 1: </w:t>
            </w:r>
          </w:p>
          <w:p w:rsidR="0037358B" w:rsidRPr="00B046A5" w:rsidRDefault="0037358B" w:rsidP="0037358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t>с. 61-62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discip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ŭ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lis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ā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B5117" w:rsidRPr="003A02FA" w:rsidRDefault="002B5117" w:rsidP="00E8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A648DD" w:rsidRDefault="003369FC" w:rsidP="00A648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Займенники (особові, присвійні, зворотний</w:t>
            </w:r>
            <w:r>
              <w:rPr>
                <w:rFonts w:ascii="Times New Roman" w:hAnsi="Times New Roman"/>
                <w:sz w:val="24"/>
                <w:szCs w:val="24"/>
              </w:rPr>
              <w:t>, вказівні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7358B" w:rsidRPr="00B046A5" w:rsidRDefault="0037358B" w:rsidP="003735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 с. 61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7358B" w:rsidRDefault="0037358B" w:rsidP="0037358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61; </w:t>
            </w:r>
          </w:p>
          <w:p w:rsidR="0037358B" w:rsidRPr="00B046A5" w:rsidRDefault="0037358B" w:rsidP="0037358B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 с. 61; 1: с. 61-62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discip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ŭ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lis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ā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nis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(граматичний аналіз)</w:t>
            </w:r>
          </w:p>
          <w:p w:rsidR="002B5117" w:rsidRPr="00E8320D" w:rsidRDefault="002B5117" w:rsidP="00E8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C0743D" w:rsidRDefault="00C0743D" w:rsidP="00C0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Часи</w:t>
            </w: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</w:rPr>
              <w:t>інфекта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Imperfectum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indicativi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activi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passivi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4797F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41" w:rsidRPr="00B046A5" w:rsidRDefault="00C10141" w:rsidP="00C10141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1-2 с. 69.; с. 71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Servi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fortuna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sua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narrant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10141" w:rsidRPr="00B046A5" w:rsidRDefault="00C10141" w:rsidP="00C10141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B046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5 c. 70;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72 «De Colonia Agrippina». </w:t>
            </w:r>
          </w:p>
          <w:p w:rsidR="00C10141" w:rsidRPr="00B046A5" w:rsidRDefault="00C10141" w:rsidP="00C1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2B5117" w:rsidRPr="00C10141" w:rsidRDefault="002B5117" w:rsidP="00E8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C0743D" w:rsidRDefault="00C0743D" w:rsidP="00C0743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Часи</w:t>
            </w: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</w:rPr>
              <w:t>інфекта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indicativi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activi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passivi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10141" w:rsidRPr="00B046A5" w:rsidRDefault="00C10141" w:rsidP="00C10141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 с. 70; с. 71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Servi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fortuna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sua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narrant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10141" w:rsidRPr="00A93FF4" w:rsidRDefault="00C10141" w:rsidP="00C10141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A93FF4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="00BA1F8F" w:rsidRPr="00A93FF4">
              <w:rPr>
                <w:rFonts w:ascii="Times New Roman" w:hAnsi="Times New Roman"/>
                <w:sz w:val="24"/>
                <w:szCs w:val="24"/>
              </w:rPr>
              <w:t>: 1:</w:t>
            </w:r>
            <w:r w:rsidRPr="00A93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A93FF4">
              <w:rPr>
                <w:rFonts w:ascii="Times New Roman" w:hAnsi="Times New Roman"/>
                <w:sz w:val="24"/>
                <w:szCs w:val="24"/>
              </w:rPr>
              <w:t xml:space="preserve">. 6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FF4">
              <w:rPr>
                <w:rFonts w:ascii="Times New Roman" w:hAnsi="Times New Roman"/>
                <w:sz w:val="24"/>
                <w:szCs w:val="24"/>
              </w:rPr>
              <w:t xml:space="preserve">. 71;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A93FF4">
              <w:rPr>
                <w:rFonts w:ascii="Times New Roman" w:hAnsi="Times New Roman"/>
                <w:sz w:val="24"/>
                <w:szCs w:val="24"/>
              </w:rPr>
              <w:t>. 72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A93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Colonia</w:t>
            </w:r>
            <w:r w:rsidRPr="00A93F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Agrippina</w:t>
            </w:r>
            <w:r w:rsidRPr="00A93FF4">
              <w:rPr>
                <w:rFonts w:ascii="Times New Roman" w:hAnsi="Times New Roman"/>
                <w:sz w:val="24"/>
                <w:szCs w:val="24"/>
              </w:rPr>
              <w:t>»</w:t>
            </w:r>
            <w:r w:rsidR="00BA1F8F">
              <w:rPr>
                <w:rFonts w:ascii="Times New Roman" w:hAnsi="Times New Roman"/>
                <w:sz w:val="24"/>
                <w:szCs w:val="24"/>
              </w:rPr>
              <w:t xml:space="preserve"> (граматичний аналіз)</w:t>
            </w:r>
            <w:r w:rsidRPr="00A93FF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C10141" w:rsidRPr="00A93FF4" w:rsidRDefault="00C10141" w:rsidP="00C101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117" w:rsidRPr="00A93FF4" w:rsidRDefault="002B5117" w:rsidP="00E8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384DD7" w:rsidRDefault="00384DD7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84DD7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Третя відміна іменників. Приголосний, голосний та мішаний типи.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673A9" w:rsidRPr="00B046A5" w:rsidRDefault="00D673A9" w:rsidP="00D673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27-30; 1: с. 35-36,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5. </w:t>
            </w:r>
          </w:p>
          <w:p w:rsidR="00A93FF4" w:rsidRPr="00B046A5" w:rsidRDefault="00A93FF4" w:rsidP="00A9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84-85;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2 с. 85; 1: с. 86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Caesare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». </w:t>
            </w:r>
          </w:p>
          <w:p w:rsidR="00A93FF4" w:rsidRPr="00B046A5" w:rsidRDefault="00A93FF4" w:rsidP="00A9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 с. 85; с. 86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Rom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ā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3FF4" w:rsidRPr="00B046A5" w:rsidRDefault="00A93FF4" w:rsidP="00A9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B5117" w:rsidRPr="00CB7BFC" w:rsidRDefault="002B5117" w:rsidP="00E832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34BEE" w:rsidRPr="006739DB" w:rsidRDefault="00134BEE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2B5117" w:rsidRDefault="00384DD7" w:rsidP="002B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Прикметники ІІІ відміни.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37147D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D47" w:rsidRPr="00B046A5" w:rsidRDefault="007B3D47" w:rsidP="007B3D47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27-30;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2 с. 85.</w:t>
            </w:r>
          </w:p>
          <w:p w:rsidR="00A93FF4" w:rsidRPr="00B046A5" w:rsidRDefault="00A93FF4" w:rsidP="00A93FF4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93;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93;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3 с. 93; 1: с. 94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Rheno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93FF4" w:rsidRPr="00B046A5" w:rsidRDefault="00A93FF4" w:rsidP="00A93F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 с. 93-94; с. 94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Ulixe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viro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audaci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prudenti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B5117" w:rsidRPr="0064797F" w:rsidRDefault="002B5117" w:rsidP="00F725D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725DB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5DB" w:rsidRPr="006739DB" w:rsidRDefault="00134BEE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5DB" w:rsidRPr="00F725DB" w:rsidRDefault="00384DD7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Ступені порівняння прикметників.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5DB" w:rsidRDefault="00F725DB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D47" w:rsidRPr="00B046A5" w:rsidRDefault="007B3D47" w:rsidP="007B3D47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54-55; 1: С. 60,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2; 1: С. 88-90.</w:t>
            </w:r>
          </w:p>
          <w:p w:rsidR="00A93FF4" w:rsidRPr="00B046A5" w:rsidRDefault="00A93FF4" w:rsidP="00A93FF4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</w:t>
            </w:r>
            <w:r w:rsidRPr="00B046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101;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101;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gram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102  «</w:t>
            </w:r>
            <w:proofErr w:type="gram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De Roma et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Romanis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»</w:t>
            </w:r>
            <w:r w:rsidRPr="00B046A5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. </w:t>
            </w:r>
          </w:p>
          <w:p w:rsidR="00A93FF4" w:rsidRPr="00B046A5" w:rsidRDefault="00A93FF4" w:rsidP="00A93FF4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B046A5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3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101-102;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102;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103 «De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clarissimis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urbibus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et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fluminibus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  <w:p w:rsidR="00F725DB" w:rsidRPr="00A93FF4" w:rsidRDefault="00F725DB" w:rsidP="009F2DF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25DB" w:rsidRDefault="00F725DB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2FA9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FA9" w:rsidRPr="006739DB" w:rsidRDefault="00134BEE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FA9" w:rsidRPr="00902FA9" w:rsidRDefault="00384DD7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Четверта і п’ята відміна іменників.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FA9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D47" w:rsidRDefault="007B3D47" w:rsidP="00A93FF4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27-30; 1: С. 35-36,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5; 1: С. 76-81.</w:t>
            </w:r>
          </w:p>
          <w:p w:rsidR="00A93FF4" w:rsidRPr="00B046A5" w:rsidRDefault="00A93FF4" w:rsidP="00A93F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1-2 с. 109; с. 109-110 текст А</w:t>
            </w:r>
            <w:r w:rsidRPr="00B046A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02FA9" w:rsidRPr="009F2DFC" w:rsidRDefault="00A93FF4" w:rsidP="00A93FF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 xml:space="preserve">Домашня робота: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3 с. 109; с. 110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Augustus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2FA9" w:rsidRDefault="00902FA9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134BEE" w:rsidRDefault="00134BEE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384DD7" w:rsidRDefault="00384DD7" w:rsidP="002B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Система часів перфекта. Типи творення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</w:rPr>
              <w:t>перфектних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</w:rPr>
              <w:t xml:space="preserve"> основ.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D271F" w:rsidRDefault="00902FA9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3D47" w:rsidRPr="00B046A5" w:rsidRDefault="007B3D47" w:rsidP="007B3D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39-42; 1: 64-68; 1: С.69,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5 b.</w:t>
            </w:r>
          </w:p>
          <w:p w:rsidR="007B3D47" w:rsidRPr="00B046A5" w:rsidRDefault="007B3D47" w:rsidP="007B3D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119; роздатковий матеріал. </w:t>
            </w:r>
          </w:p>
          <w:p w:rsidR="007B3D47" w:rsidRPr="00B046A5" w:rsidRDefault="007B3D47" w:rsidP="007B3D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 1: роздатковий матеріал.</w:t>
            </w:r>
          </w:p>
          <w:p w:rsidR="002B5117" w:rsidRPr="0037147D" w:rsidRDefault="002B5117" w:rsidP="00902FA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7B768F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384DD7" w:rsidRDefault="00384DD7" w:rsidP="002B51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Система часів перфекта активного стану.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Perfectum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indicativi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activi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71209F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723" w:rsidRPr="00B046A5" w:rsidRDefault="00264723" w:rsidP="00264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119; с. 120 діалог. </w:t>
            </w:r>
          </w:p>
          <w:p w:rsidR="002B5117" w:rsidRPr="006D271F" w:rsidRDefault="00264723" w:rsidP="002647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 с. 119-120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B5117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6739DB" w:rsidRDefault="007B768F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Pr="00384DD7" w:rsidRDefault="00384DD7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Система часів перфекта активного стану.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Perfectum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Plusquamperfectum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7B768F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64723" w:rsidRPr="00B046A5" w:rsidRDefault="00264723" w:rsidP="002647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5 с. 120; </w:t>
            </w:r>
          </w:p>
          <w:p w:rsidR="00264723" w:rsidRPr="00B046A5" w:rsidRDefault="00264723" w:rsidP="002647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>
              <w:rPr>
                <w:rFonts w:ascii="Times New Roman" w:hAnsi="Times New Roman"/>
                <w:sz w:val="24"/>
                <w:szCs w:val="24"/>
              </w:rPr>
              <w:t>: 1: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с. 120-121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Prometheo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2B5117" w:rsidRPr="0071209F" w:rsidRDefault="002B5117" w:rsidP="007B76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B5117" w:rsidRDefault="002B511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768F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B768F" w:rsidRDefault="00944ACC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71E6E" w:rsidRPr="00961B57" w:rsidRDefault="00C71E6E" w:rsidP="00C71E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1B57">
              <w:rPr>
                <w:rFonts w:ascii="Times New Roman" w:eastAsia="Times New Roman" w:hAnsi="Times New Roman" w:cs="Times New Roman"/>
                <w:b/>
              </w:rPr>
              <w:t>Модуль І</w:t>
            </w:r>
            <w:r>
              <w:rPr>
                <w:rFonts w:ascii="Times New Roman" w:eastAsia="Times New Roman" w:hAnsi="Times New Roman" w:cs="Times New Roman"/>
                <w:b/>
              </w:rPr>
              <w:t>І</w:t>
            </w:r>
            <w:r w:rsidRPr="00961B57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Морфологія.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Синтаксис</w:t>
            </w:r>
          </w:p>
          <w:p w:rsidR="00D56A60" w:rsidRDefault="00D56A60" w:rsidP="00A8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60" w:rsidRDefault="00D56A60" w:rsidP="00A8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56A60" w:rsidRDefault="00D56A60" w:rsidP="00A8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B768F" w:rsidRPr="0092200B" w:rsidRDefault="00A8694C" w:rsidP="00A8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Дієприкметник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Дієприкметник теперішнього часу активного стану.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A51" w:rsidRDefault="00F00A51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A51" w:rsidRDefault="00F00A51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A51" w:rsidRDefault="00F00A51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A51" w:rsidRDefault="00F00A51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00A51" w:rsidRDefault="00F00A51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B768F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234C" w:rsidRPr="007B768F" w:rsidRDefault="006A234C" w:rsidP="006A23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7B768F" w:rsidRDefault="007B768F" w:rsidP="009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0A51" w:rsidRDefault="00F00A51" w:rsidP="009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0A51" w:rsidRDefault="00F00A51" w:rsidP="009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0A51" w:rsidRDefault="00F00A51" w:rsidP="009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F00A51" w:rsidRPr="00B046A5" w:rsidRDefault="00F00A51" w:rsidP="00F0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 С. 239; 1: 237-238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A51" w:rsidRPr="00B046A5" w:rsidRDefault="00F00A51" w:rsidP="00F0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5 с. 94;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2 с. 137;</w:t>
            </w:r>
          </w:p>
          <w:p w:rsidR="00F00A51" w:rsidRPr="00B046A5" w:rsidRDefault="00F00A51" w:rsidP="00F0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137;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3 с. 137-138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00A51" w:rsidRPr="007B768F" w:rsidRDefault="00F00A51" w:rsidP="009220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39469D" w:rsidRDefault="00D56A60" w:rsidP="00D5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946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Змістовий модуль 2 </w:t>
            </w:r>
          </w:p>
          <w:p w:rsidR="00D56A60" w:rsidRPr="0039469D" w:rsidRDefault="00D56A60" w:rsidP="00D5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(4</w:t>
            </w:r>
            <w:r w:rsidRPr="0039469D">
              <w:rPr>
                <w:rFonts w:ascii="Times New Roman" w:eastAsia="Times New Roman" w:hAnsi="Times New Roman" w:cs="Times New Roman"/>
                <w:sz w:val="24"/>
                <w:szCs w:val="24"/>
              </w:rPr>
              <w:t>5 балів) з них:</w:t>
            </w:r>
          </w:p>
          <w:p w:rsidR="00D56A60" w:rsidRDefault="00D56A60" w:rsidP="00D5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469D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контроль – 15 балів;</w:t>
            </w:r>
          </w:p>
          <w:p w:rsidR="00D56A60" w:rsidRDefault="00D56A60" w:rsidP="00D5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МКР – 2</w:t>
            </w:r>
            <w:r w:rsidRPr="0039469D">
              <w:rPr>
                <w:rFonts w:ascii="Times New Roman" w:eastAsia="Times New Roman" w:hAnsi="Times New Roman" w:cs="Times New Roman"/>
                <w:sz w:val="24"/>
                <w:szCs w:val="24"/>
              </w:rPr>
              <w:t>0 балів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D56A60" w:rsidRDefault="00D56A60" w:rsidP="00D56A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 – 10 балів</w:t>
            </w:r>
          </w:p>
          <w:p w:rsidR="007B768F" w:rsidRDefault="007B768F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44ACC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ACC" w:rsidRDefault="00944ACC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ACC" w:rsidRPr="00944ACC" w:rsidRDefault="00A8694C" w:rsidP="00A8694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Дієприкметник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. Дієприкметник минулого часу пасивного стану. Дієприкметник майбутнього часу активного стану.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ACC" w:rsidRDefault="00A720A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0A51" w:rsidRPr="00B046A5" w:rsidRDefault="00F00A51" w:rsidP="00F00A5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1: 40-42.</w:t>
            </w:r>
          </w:p>
          <w:p w:rsidR="00F00A51" w:rsidRPr="00B046A5" w:rsidRDefault="00F00A51" w:rsidP="00F00A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1: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с. 138 текст А. </w:t>
            </w:r>
          </w:p>
          <w:p w:rsidR="00F00A51" w:rsidRPr="00B046A5" w:rsidRDefault="00F00A51" w:rsidP="00F00A5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с. 138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Troia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capta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944ACC" w:rsidRPr="0092200B" w:rsidRDefault="00944ACC" w:rsidP="00A720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44ACC" w:rsidRDefault="00944ACC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720A5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0A5" w:rsidRDefault="00A720A5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0A5" w:rsidRPr="00BE79E2" w:rsidRDefault="00BE79E2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Система часів перфекта пасивного стану.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Perfectu</w:t>
            </w:r>
            <w:r w:rsidR="00D56A60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End"/>
            <w:r w:rsidRPr="00F00A5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0A5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B8D" w:rsidRPr="00B046A5" w:rsidRDefault="006A6B8D" w:rsidP="006A6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 1: С. 13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2-134; </w:t>
            </w:r>
          </w:p>
          <w:p w:rsidR="006A6B8D" w:rsidRPr="00B046A5" w:rsidRDefault="006A6B8D" w:rsidP="006A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145;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3 с. 145; </w:t>
            </w:r>
          </w:p>
          <w:p w:rsidR="00A720A5" w:rsidRPr="006A6B8D" w:rsidRDefault="006A6B8D" w:rsidP="006A6B8D">
            <w:pPr>
              <w:spacing w:after="0" w:line="240" w:lineRule="auto"/>
              <w:ind w:left="426" w:hanging="426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9B05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2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145;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145; </w:t>
            </w: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20A5" w:rsidRDefault="00A720A5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7307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307" w:rsidRDefault="00C87307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 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307" w:rsidRPr="00C87307" w:rsidRDefault="00D56A60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Система часів перфекта пасивного стану.</w:t>
            </w:r>
            <w:r w:rsidRPr="00D56A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Plusquamperfectum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Futurum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II.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307" w:rsidRDefault="00B60005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A6B8D" w:rsidRPr="00B046A5" w:rsidRDefault="006A6B8D" w:rsidP="006A6B8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1: С. 245; 1: С. 237-238.</w:t>
            </w:r>
          </w:p>
          <w:p w:rsidR="006A6B8D" w:rsidRPr="00B046A5" w:rsidRDefault="006A6B8D" w:rsidP="006A6B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5 с. 145; с. 145 текст А</w:t>
            </w:r>
            <w:r w:rsidRPr="00B046A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6A6B8D" w:rsidRPr="006A6B8D" w:rsidRDefault="006A6B8D" w:rsidP="006A6B8D">
            <w:pPr>
              <w:spacing w:after="0" w:line="240" w:lineRule="auto"/>
              <w:ind w:left="426" w:hanging="42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6A6B8D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6A6B8D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6A6B8D">
              <w:rPr>
                <w:rFonts w:ascii="Times New Roman" w:hAnsi="Times New Roman"/>
                <w:sz w:val="24"/>
                <w:szCs w:val="24"/>
              </w:rPr>
              <w:t>. 145-146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6A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causa</w:t>
            </w:r>
            <w:r w:rsidRPr="006A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belli</w:t>
            </w:r>
            <w:r w:rsidRPr="006A6B8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Troiani</w:t>
            </w:r>
            <w:proofErr w:type="spellEnd"/>
            <w:r w:rsidRPr="006A6B8D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C87307" w:rsidRPr="006A6B8D" w:rsidRDefault="00C87307" w:rsidP="00C8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7307" w:rsidRDefault="00C87307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A60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D56A60" w:rsidRDefault="00D56A60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A6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D56A60" w:rsidRDefault="00D56A60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Займенник (означальні, відносні, питальні, неозначені, заперечні).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B60005" w:rsidRDefault="00D56A60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5DC3" w:rsidRPr="00B046A5" w:rsidRDefault="00EE5DC3" w:rsidP="00EE5DC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54-58; 1: С. 60,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1.</w:t>
            </w:r>
          </w:p>
          <w:p w:rsidR="00EE5DC3" w:rsidRPr="00B046A5" w:rsidRDefault="00EE5DC3" w:rsidP="00EE5DC3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153;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3 с. 153;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 с. 153-154; 1: с. 154-155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Patris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cum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filio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colloquium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»</w:t>
            </w:r>
            <w:r w:rsidRPr="00B046A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71E97" w:rsidRDefault="00EE5DC3" w:rsidP="00EE5DC3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153; </w:t>
            </w:r>
          </w:p>
          <w:p w:rsidR="00D56A60" w:rsidRPr="00C87307" w:rsidRDefault="00EE5DC3" w:rsidP="00EE5DC3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t>с. 155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Graec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ō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rum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et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Roman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ō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rum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lingua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A60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5D2F51" w:rsidRDefault="00D56A60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Числівник (</w:t>
            </w:r>
            <w:r>
              <w:rPr>
                <w:rFonts w:ascii="Times New Roman" w:hAnsi="Times New Roman"/>
                <w:sz w:val="24"/>
                <w:szCs w:val="24"/>
              </w:rPr>
              <w:t>кількісні, порядкові, розділові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B60005" w:rsidRDefault="00D56A60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E97" w:rsidRPr="00B046A5" w:rsidRDefault="00A71E97" w:rsidP="00A71E97">
            <w:pPr>
              <w:spacing w:after="0" w:line="240" w:lineRule="auto"/>
              <w:ind w:left="720" w:hanging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237-238; числівник у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трилінгвальному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 вимірі. </w:t>
            </w:r>
          </w:p>
          <w:p w:rsidR="00A71E97" w:rsidRPr="00B046A5" w:rsidRDefault="00A71E97" w:rsidP="00A71E97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164;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2-3 с. 164; с. 165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nom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ĭ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mensium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</w:t>
            </w:r>
            <w:r w:rsidRPr="00B046A5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A71E97" w:rsidRDefault="00A71E97" w:rsidP="00A71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</w:t>
            </w:r>
            <w:r w:rsidRPr="009B05E3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 xml:space="preserve"> </w:t>
            </w: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робота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4-5 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164; </w:t>
            </w:r>
          </w:p>
          <w:p w:rsidR="00D56A60" w:rsidRPr="00A71E97" w:rsidRDefault="00A71E97" w:rsidP="00A71E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t>с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>. 165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Romae</w:t>
            </w:r>
            <w:proofErr w:type="spellEnd"/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descripti</w:t>
            </w:r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>ō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ne</w:t>
            </w:r>
            <w:proofErr w:type="spellEnd"/>
            <w:r w:rsidRPr="009B05E3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A60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5D2F51" w:rsidRDefault="00D56A60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 xml:space="preserve">Відкладні та </w:t>
            </w:r>
            <w:proofErr w:type="spellStart"/>
            <w:r w:rsidRPr="005D2F51">
              <w:rPr>
                <w:rFonts w:ascii="Times New Roman" w:hAnsi="Times New Roman"/>
                <w:sz w:val="24"/>
                <w:szCs w:val="24"/>
              </w:rPr>
              <w:t>напіввідкладні</w:t>
            </w:r>
            <w:proofErr w:type="spellEnd"/>
            <w:r w:rsidRPr="005D2F51">
              <w:rPr>
                <w:rFonts w:ascii="Times New Roman" w:hAnsi="Times New Roman"/>
                <w:sz w:val="24"/>
                <w:szCs w:val="24"/>
              </w:rPr>
              <w:t xml:space="preserve"> дієслова.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B60005" w:rsidRDefault="00D56A60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71E97" w:rsidRPr="00B046A5" w:rsidRDefault="00A71E97" w:rsidP="00A71E9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 40;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2, С. 47; 1: С.42;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4, С. 48.</w:t>
            </w:r>
          </w:p>
          <w:p w:rsidR="00A71E97" w:rsidRPr="00B046A5" w:rsidRDefault="00A71E97" w:rsidP="00A71E97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171;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2 с. 171-172; с. 172 текст А.</w:t>
            </w:r>
          </w:p>
          <w:p w:rsidR="00A71E97" w:rsidRDefault="00A71E97" w:rsidP="00A71E97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3 с. 172; </w:t>
            </w:r>
          </w:p>
          <w:p w:rsidR="00D56A60" w:rsidRPr="00C87307" w:rsidRDefault="00A71E97" w:rsidP="00A71E97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</w:rPr>
            </w:pPr>
            <w:r w:rsidRPr="00B046A5">
              <w:rPr>
                <w:rFonts w:ascii="Times New Roman" w:hAnsi="Times New Roman"/>
                <w:sz w:val="24"/>
                <w:szCs w:val="24"/>
              </w:rPr>
              <w:t>с. 172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Herodotus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A60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5D2F51" w:rsidRDefault="00D56A60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Незалежний аблатив.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B60005" w:rsidRDefault="00D56A60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F9D" w:rsidRPr="00B046A5" w:rsidRDefault="00727F9D" w:rsidP="0072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132-134;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4, С. 145.</w:t>
            </w:r>
          </w:p>
          <w:p w:rsidR="00727F9D" w:rsidRPr="00B046A5" w:rsidRDefault="00727F9D" w:rsidP="00727F9D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191-192;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3-4 с. 192; 1: с. 192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Alexandro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rege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Maced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ŏ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num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727F9D" w:rsidRPr="00B046A5" w:rsidRDefault="00727F9D" w:rsidP="00727F9D">
            <w:pPr>
              <w:spacing w:after="0" w:line="240" w:lineRule="auto"/>
              <w:ind w:left="540" w:hanging="5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2 с. 192;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5 с. 192; с. 193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De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Ul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xe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56A60" w:rsidRPr="00C87307" w:rsidRDefault="00D56A60" w:rsidP="00C8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A60" w:rsidRPr="00961B57" w:rsidTr="00D56A60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5D2F51" w:rsidRDefault="00D56A60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Інфінітиви. Знахідний відмінок з неозначеною формою дієслова.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B60005" w:rsidRDefault="00D56A60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27F9D" w:rsidRPr="00B046A5" w:rsidRDefault="00727F9D" w:rsidP="00727F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С.40-41,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2,  47.</w:t>
            </w:r>
          </w:p>
          <w:p w:rsidR="00727F9D" w:rsidRPr="00B046A5" w:rsidRDefault="00727F9D" w:rsidP="00727F9D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. 1 с. 200;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4 с. 200.</w:t>
            </w:r>
          </w:p>
          <w:p w:rsidR="00D56A60" w:rsidRPr="00C87307" w:rsidRDefault="00727F9D" w:rsidP="00727F9D">
            <w:pPr>
              <w:spacing w:after="0" w:line="240" w:lineRule="auto"/>
              <w:ind w:left="540" w:hanging="540"/>
              <w:jc w:val="both"/>
              <w:rPr>
                <w:rFonts w:ascii="Times New Roman" w:eastAsia="Times New Roman" w:hAnsi="Times New Roman" w:cs="Times New Roman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: 1: с. 201-202 – утворення форм інфінітивів від 4 дієслів (за вибором студента).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768CB">
              <w:rPr>
                <w:rFonts w:ascii="Times New Roman" w:hAnsi="Times New Roman"/>
                <w:sz w:val="24"/>
                <w:szCs w:val="24"/>
              </w:rPr>
              <w:t>1: с. 201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Plinius</w:t>
            </w:r>
            <w:proofErr w:type="spellEnd"/>
            <w:r w:rsidRPr="00976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Caecilius</w:t>
            </w:r>
            <w:proofErr w:type="spellEnd"/>
            <w:r w:rsidRPr="009768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Secundus</w:t>
            </w:r>
            <w:proofErr w:type="spellEnd"/>
            <w:r w:rsidRPr="009768CB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56A60" w:rsidRPr="00961B57" w:rsidTr="00C84586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D56A60" w:rsidRDefault="00D56A60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Називний</w:t>
            </w:r>
            <w:r w:rsidRPr="00D56A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відмінок</w:t>
            </w:r>
            <w:r w:rsidRPr="00D56A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з</w:t>
            </w:r>
            <w:r w:rsidRPr="00D56A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неозначеною</w:t>
            </w:r>
            <w:r w:rsidRPr="00D56A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формою</w:t>
            </w:r>
            <w:r w:rsidRPr="00D56A6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>дієслова</w:t>
            </w:r>
            <w:r w:rsidRPr="00D56A6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Pr="00B60005" w:rsidRDefault="00D56A60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41CEC" w:rsidRPr="00B046A5" w:rsidRDefault="00A41CEC" w:rsidP="00A41C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Попередня підготовка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С.40-41,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2,  47.</w:t>
            </w:r>
          </w:p>
          <w:p w:rsidR="00A41CEC" w:rsidRPr="00B046A5" w:rsidRDefault="00A41CEC" w:rsidP="00A41CEC">
            <w:pPr>
              <w:spacing w:after="0" w:line="240" w:lineRule="auto"/>
              <w:ind w:left="540" w:hanging="540"/>
              <w:rPr>
                <w:rFonts w:ascii="Times New Roman" w:hAnsi="Times New Roman"/>
                <w:sz w:val="24"/>
                <w:szCs w:val="24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Аудиторна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: 1: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1-2 с. 207; с. 207-208 «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De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Themistocle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D56A60" w:rsidRPr="00C87307" w:rsidRDefault="00A41CEC" w:rsidP="00A41CEC">
            <w:pPr>
              <w:spacing w:after="0" w:line="240" w:lineRule="auto"/>
              <w:ind w:left="540" w:hanging="540"/>
              <w:rPr>
                <w:rFonts w:ascii="Times New Roman" w:eastAsia="Times New Roman" w:hAnsi="Times New Roman" w:cs="Times New Roman"/>
              </w:rPr>
            </w:pPr>
            <w:r w:rsidRPr="00B046A5">
              <w:rPr>
                <w:rFonts w:ascii="Times New Roman" w:hAnsi="Times New Roman"/>
                <w:i/>
                <w:sz w:val="24"/>
                <w:szCs w:val="24"/>
              </w:rPr>
              <w:t>Домашня робота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B046A5">
              <w:rPr>
                <w:rFonts w:ascii="Times New Roman" w:hAnsi="Times New Roman"/>
                <w:sz w:val="24"/>
                <w:szCs w:val="24"/>
              </w:rPr>
              <w:t>впр</w:t>
            </w:r>
            <w:proofErr w:type="spellEnd"/>
            <w:r w:rsidRPr="00B046A5">
              <w:rPr>
                <w:rFonts w:ascii="Times New Roman" w:hAnsi="Times New Roman"/>
                <w:sz w:val="24"/>
                <w:szCs w:val="24"/>
              </w:rPr>
              <w:t>. 3-4 с. 207; с. 208 «</w:t>
            </w:r>
            <w:r w:rsidRPr="00B046A5">
              <w:rPr>
                <w:rFonts w:ascii="Times New Roman" w:hAnsi="Times New Roman"/>
                <w:sz w:val="24"/>
                <w:szCs w:val="24"/>
                <w:lang w:val="en-US"/>
              </w:rPr>
              <w:t>Colosseum</w:t>
            </w:r>
            <w:r w:rsidRPr="00B046A5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56A60" w:rsidRDefault="00D56A60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86" w:rsidRPr="00961B57" w:rsidTr="00C84586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DC30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5D2F51" w:rsidRDefault="00C84586" w:rsidP="00E44B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латиномовних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текстів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B60005" w:rsidRDefault="00C84586" w:rsidP="00E44BEC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9D0AD0" w:rsidRDefault="00281473" w:rsidP="00C8730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</w:t>
            </w:r>
            <w:proofErr w:type="spellStart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латиномовних</w:t>
            </w:r>
            <w:proofErr w:type="spellEnd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текстів (за вибором студента)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8F4B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86" w:rsidRPr="00961B57" w:rsidTr="00C84586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5D2F51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латиномовних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текстів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B60005" w:rsidRDefault="00C84586" w:rsidP="00C84586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C87307" w:rsidRDefault="00281473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</w:t>
            </w:r>
            <w:proofErr w:type="spellStart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латиномовних</w:t>
            </w:r>
            <w:proofErr w:type="spellEnd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текстів (за вибором студента)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86" w:rsidRPr="00961B57" w:rsidTr="00C84586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5D2F51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латиномовних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текстів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B60005" w:rsidRDefault="00C84586" w:rsidP="00C84586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C87307" w:rsidRDefault="00281473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</w:t>
            </w:r>
            <w:proofErr w:type="spellStart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латиномовних</w:t>
            </w:r>
            <w:proofErr w:type="spellEnd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текстів (за вибором студента)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4586" w:rsidRPr="00961B57" w:rsidTr="002B5117">
        <w:trPr>
          <w:trHeight w:val="905"/>
        </w:trPr>
        <w:tc>
          <w:tcPr>
            <w:tcW w:w="1417" w:type="dxa"/>
            <w:tcBorders>
              <w:top w:val="single" w:sz="8" w:space="0" w:color="000000"/>
              <w:left w:val="single" w:sz="1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год.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5D2F51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Читання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латиномовних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текстів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B60005" w:rsidRDefault="00C84586" w:rsidP="00C84586">
            <w:pPr>
              <w:pStyle w:val="1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0005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практичне заняття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Pr="00C87307" w:rsidRDefault="00281473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2: </w:t>
            </w:r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Читання </w:t>
            </w:r>
            <w:proofErr w:type="spellStart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>латиномовних</w:t>
            </w:r>
            <w:proofErr w:type="spellEnd"/>
            <w:r w:rsidR="009D0AD0" w:rsidRPr="009D0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текстів (за вибором студента)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84586" w:rsidRDefault="00C84586" w:rsidP="00C845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A4962" w:rsidRDefault="003A4962" w:rsidP="008629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A6969" w:rsidRDefault="00CF0BEE" w:rsidP="008629BF">
      <w:pPr>
        <w:pBdr>
          <w:top w:val="nil"/>
          <w:left w:val="nil"/>
          <w:bottom w:val="nil"/>
          <w:right w:val="nil"/>
          <w:between w:val="nil"/>
        </w:pBdr>
        <w:spacing w:after="16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br w:type="column"/>
      </w:r>
      <w:r w:rsidR="008629BF" w:rsidRPr="008629BF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Список рекомендованої літератури</w:t>
      </w:r>
    </w:p>
    <w:p w:rsidR="00F04984" w:rsidRPr="00811A95" w:rsidRDefault="00F04984" w:rsidP="00F04984">
      <w:pPr>
        <w:shd w:val="clear" w:color="auto" w:fill="FFFFFF"/>
        <w:spacing w:after="0"/>
        <w:rPr>
          <w:rFonts w:ascii="Times New Roman" w:hAnsi="Times New Roman"/>
          <w:bCs/>
          <w:spacing w:val="-6"/>
          <w:sz w:val="24"/>
          <w:szCs w:val="24"/>
        </w:rPr>
      </w:pPr>
      <w:r w:rsidRPr="00811A95">
        <w:rPr>
          <w:rFonts w:ascii="Times New Roman" w:hAnsi="Times New Roman"/>
          <w:bCs/>
          <w:spacing w:val="-6"/>
          <w:sz w:val="24"/>
          <w:szCs w:val="24"/>
        </w:rPr>
        <w:t>Основна</w:t>
      </w:r>
    </w:p>
    <w:p w:rsidR="00F04984" w:rsidRDefault="00F04984" w:rsidP="00F0498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Латинська мова : підручник / Т.В. Сторчова, Ж.Г. Гуменюк. К. : Видавничий Дім «Слово», 2015. 512 с.</w:t>
      </w:r>
    </w:p>
    <w:p w:rsidR="00F04984" w:rsidRPr="00E16700" w:rsidRDefault="00F04984" w:rsidP="00F0498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6700">
        <w:rPr>
          <w:rFonts w:ascii="Times New Roman" w:hAnsi="Times New Roman" w:cs="Times New Roman"/>
          <w:sz w:val="24"/>
          <w:szCs w:val="24"/>
        </w:rPr>
        <w:t xml:space="preserve">Практикум з читання </w:t>
      </w:r>
      <w:proofErr w:type="spellStart"/>
      <w:r w:rsidRPr="00E16700">
        <w:rPr>
          <w:rFonts w:ascii="Times New Roman" w:hAnsi="Times New Roman" w:cs="Times New Roman"/>
          <w:sz w:val="24"/>
          <w:szCs w:val="24"/>
        </w:rPr>
        <w:t>латиномовних</w:t>
      </w:r>
      <w:proofErr w:type="spellEnd"/>
      <w:r w:rsidRPr="00E16700">
        <w:rPr>
          <w:rFonts w:ascii="Times New Roman" w:hAnsi="Times New Roman" w:cs="Times New Roman"/>
          <w:sz w:val="24"/>
          <w:szCs w:val="24"/>
        </w:rPr>
        <w:t xml:space="preserve"> текстів</w:t>
      </w:r>
      <w:r>
        <w:rPr>
          <w:rFonts w:ascii="Times New Roman" w:hAnsi="Times New Roman"/>
          <w:sz w:val="24"/>
          <w:szCs w:val="24"/>
        </w:rPr>
        <w:t xml:space="preserve"> / Т.В. Сторчова. </w:t>
      </w:r>
      <w:r w:rsidRPr="00E16700">
        <w:rPr>
          <w:rFonts w:ascii="Times New Roman" w:hAnsi="Times New Roman" w:cs="Times New Roman"/>
          <w:sz w:val="24"/>
          <w:szCs w:val="24"/>
        </w:rPr>
        <w:t>Кам’янець-Подільський : КПНУ імені Івана Огієнка, 2014. 85 с.</w:t>
      </w:r>
    </w:p>
    <w:p w:rsidR="00F04984" w:rsidRPr="00271B98" w:rsidRDefault="00F04984" w:rsidP="00F0498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Латинська мова підручник / </w:t>
      </w:r>
      <w:r w:rsidR="002813A8">
        <w:rPr>
          <w:rFonts w:ascii="Times New Roman" w:hAnsi="Times New Roman"/>
          <w:sz w:val="24"/>
          <w:szCs w:val="24"/>
        </w:rPr>
        <w:t xml:space="preserve">Н.М. Яковенко, В.М. Миронова. </w:t>
      </w:r>
      <w:r>
        <w:rPr>
          <w:rFonts w:ascii="Times New Roman" w:hAnsi="Times New Roman"/>
          <w:sz w:val="24"/>
          <w:szCs w:val="24"/>
        </w:rPr>
        <w:t xml:space="preserve">К. : </w:t>
      </w:r>
      <w:proofErr w:type="spellStart"/>
      <w:r>
        <w:rPr>
          <w:rFonts w:ascii="Times New Roman" w:hAnsi="Times New Roman"/>
          <w:sz w:val="24"/>
          <w:szCs w:val="24"/>
        </w:rPr>
        <w:t>Видавничо</w:t>
      </w:r>
      <w:proofErr w:type="spellEnd"/>
      <w:r>
        <w:rPr>
          <w:rFonts w:ascii="Times New Roman" w:hAnsi="Times New Roman"/>
          <w:sz w:val="24"/>
          <w:szCs w:val="24"/>
        </w:rPr>
        <w:t>-поліграфічний центр «Київський університет», 2009</w:t>
      </w:r>
      <w:r w:rsidR="002813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455 с.</w:t>
      </w:r>
    </w:p>
    <w:p w:rsidR="00F04984" w:rsidRPr="00271B98" w:rsidRDefault="00F04984" w:rsidP="00F0498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B98">
        <w:rPr>
          <w:rFonts w:ascii="Times New Roman" w:hAnsi="Times New Roman"/>
          <w:sz w:val="24"/>
          <w:szCs w:val="24"/>
        </w:rPr>
        <w:t>Звонська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Л. Л. Латинська мова : </w:t>
      </w:r>
      <w:proofErr w:type="spellStart"/>
      <w:r w:rsidRPr="00271B98">
        <w:rPr>
          <w:rFonts w:ascii="Times New Roman" w:hAnsi="Times New Roman"/>
          <w:sz w:val="24"/>
          <w:szCs w:val="24"/>
        </w:rPr>
        <w:t>підруч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. [для </w:t>
      </w:r>
      <w:proofErr w:type="spellStart"/>
      <w:r w:rsidRPr="00271B98">
        <w:rPr>
          <w:rFonts w:ascii="Times New Roman" w:hAnsi="Times New Roman"/>
          <w:sz w:val="24"/>
          <w:szCs w:val="24"/>
        </w:rPr>
        <w:t>студ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1B98">
        <w:rPr>
          <w:rFonts w:ascii="Times New Roman" w:hAnsi="Times New Roman"/>
          <w:sz w:val="24"/>
          <w:szCs w:val="24"/>
        </w:rPr>
        <w:t>вищ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1B98">
        <w:rPr>
          <w:rFonts w:ascii="Times New Roman" w:hAnsi="Times New Roman"/>
          <w:sz w:val="24"/>
          <w:szCs w:val="24"/>
        </w:rPr>
        <w:t>навч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1B98">
        <w:rPr>
          <w:rFonts w:ascii="Times New Roman" w:hAnsi="Times New Roman"/>
          <w:sz w:val="24"/>
          <w:szCs w:val="24"/>
        </w:rPr>
        <w:t>закл</w:t>
      </w:r>
      <w:proofErr w:type="spellEnd"/>
      <w:r w:rsidRPr="00271B98">
        <w:rPr>
          <w:rFonts w:ascii="Times New Roman" w:hAnsi="Times New Roman"/>
          <w:sz w:val="24"/>
          <w:szCs w:val="24"/>
        </w:rPr>
        <w:t>.] / Л. Л. </w:t>
      </w:r>
      <w:proofErr w:type="spellStart"/>
      <w:r w:rsidRPr="00271B98">
        <w:rPr>
          <w:rFonts w:ascii="Times New Roman" w:hAnsi="Times New Roman"/>
          <w:sz w:val="24"/>
          <w:szCs w:val="24"/>
        </w:rPr>
        <w:t>Звонська</w:t>
      </w:r>
      <w:proofErr w:type="spellEnd"/>
      <w:r w:rsidRPr="00271B98">
        <w:rPr>
          <w:rFonts w:ascii="Times New Roman" w:hAnsi="Times New Roman"/>
          <w:sz w:val="24"/>
          <w:szCs w:val="24"/>
        </w:rPr>
        <w:t>, В. М. </w:t>
      </w:r>
      <w:r w:rsidR="002813A8">
        <w:rPr>
          <w:rFonts w:ascii="Times New Roman" w:hAnsi="Times New Roman"/>
          <w:sz w:val="24"/>
          <w:szCs w:val="24"/>
        </w:rPr>
        <w:t>Шовковий. К. : Знання, 2006.</w:t>
      </w:r>
      <w:r w:rsidRPr="00271B98">
        <w:rPr>
          <w:rFonts w:ascii="Times New Roman" w:hAnsi="Times New Roman"/>
          <w:sz w:val="24"/>
          <w:szCs w:val="24"/>
        </w:rPr>
        <w:t xml:space="preserve"> 711 с.</w:t>
      </w:r>
    </w:p>
    <w:p w:rsidR="00F04984" w:rsidRPr="00271B98" w:rsidRDefault="00F04984" w:rsidP="00F04984">
      <w:pPr>
        <w:pStyle w:val="a3"/>
        <w:numPr>
          <w:ilvl w:val="0"/>
          <w:numId w:val="27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B98">
        <w:rPr>
          <w:rFonts w:ascii="Times New Roman" w:hAnsi="Times New Roman"/>
          <w:sz w:val="24"/>
          <w:szCs w:val="24"/>
        </w:rPr>
        <w:t>Оленич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Р. М. Латинська мова : [підручник]</w:t>
      </w:r>
      <w:r w:rsidR="002813A8">
        <w:rPr>
          <w:rFonts w:ascii="Times New Roman" w:hAnsi="Times New Roman"/>
          <w:sz w:val="24"/>
          <w:szCs w:val="24"/>
        </w:rPr>
        <w:t xml:space="preserve"> / Роман Михайлович </w:t>
      </w:r>
      <w:proofErr w:type="spellStart"/>
      <w:r w:rsidR="002813A8">
        <w:rPr>
          <w:rFonts w:ascii="Times New Roman" w:hAnsi="Times New Roman"/>
          <w:sz w:val="24"/>
          <w:szCs w:val="24"/>
        </w:rPr>
        <w:t>Оленич</w:t>
      </w:r>
      <w:proofErr w:type="spellEnd"/>
      <w:r w:rsidR="002813A8">
        <w:rPr>
          <w:rFonts w:ascii="Times New Roman" w:hAnsi="Times New Roman"/>
          <w:sz w:val="24"/>
          <w:szCs w:val="24"/>
        </w:rPr>
        <w:t>. Львів : Світ, 1993.</w:t>
      </w:r>
      <w:r w:rsidRPr="00271B98">
        <w:rPr>
          <w:rFonts w:ascii="Times New Roman" w:hAnsi="Times New Roman"/>
          <w:sz w:val="24"/>
          <w:szCs w:val="24"/>
        </w:rPr>
        <w:t xml:space="preserve"> 328 с.</w:t>
      </w:r>
    </w:p>
    <w:p w:rsidR="00F04984" w:rsidRPr="00271B98" w:rsidRDefault="00F04984" w:rsidP="00F04984">
      <w:pPr>
        <w:numPr>
          <w:ilvl w:val="0"/>
          <w:numId w:val="27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B98">
        <w:rPr>
          <w:rFonts w:ascii="Times New Roman" w:hAnsi="Times New Roman"/>
          <w:sz w:val="24"/>
          <w:szCs w:val="24"/>
        </w:rPr>
        <w:t xml:space="preserve">Бойко Н. В. Синтаксис латинської мови. Практична частина : </w:t>
      </w:r>
      <w:proofErr w:type="spellStart"/>
      <w:r w:rsidRPr="00271B98">
        <w:rPr>
          <w:rFonts w:ascii="Times New Roman" w:hAnsi="Times New Roman"/>
          <w:sz w:val="24"/>
          <w:szCs w:val="24"/>
        </w:rPr>
        <w:t>посіб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. [для </w:t>
      </w:r>
      <w:proofErr w:type="spellStart"/>
      <w:r w:rsidRPr="00271B98">
        <w:rPr>
          <w:rFonts w:ascii="Times New Roman" w:hAnsi="Times New Roman"/>
          <w:sz w:val="24"/>
          <w:szCs w:val="24"/>
        </w:rPr>
        <w:t>студ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271B98">
        <w:rPr>
          <w:rFonts w:ascii="Times New Roman" w:hAnsi="Times New Roman"/>
          <w:sz w:val="24"/>
          <w:szCs w:val="24"/>
        </w:rPr>
        <w:t>гуманіт</w:t>
      </w:r>
      <w:proofErr w:type="spellEnd"/>
      <w:r w:rsidRPr="00271B98">
        <w:rPr>
          <w:rFonts w:ascii="Times New Roman" w:hAnsi="Times New Roman"/>
          <w:sz w:val="24"/>
          <w:szCs w:val="24"/>
        </w:rPr>
        <w:t>. фак.-</w:t>
      </w:r>
      <w:proofErr w:type="spellStart"/>
      <w:r w:rsidRPr="00271B98">
        <w:rPr>
          <w:rFonts w:ascii="Times New Roman" w:hAnsi="Times New Roman"/>
          <w:sz w:val="24"/>
          <w:szCs w:val="24"/>
        </w:rPr>
        <w:t>тів</w:t>
      </w:r>
      <w:proofErr w:type="spellEnd"/>
      <w:r w:rsidRPr="00271B98">
        <w:rPr>
          <w:rFonts w:ascii="Times New Roman" w:hAnsi="Times New Roman"/>
          <w:sz w:val="24"/>
          <w:szCs w:val="24"/>
        </w:rPr>
        <w:t>]</w:t>
      </w:r>
      <w:r w:rsidR="002813A8">
        <w:rPr>
          <w:rFonts w:ascii="Times New Roman" w:hAnsi="Times New Roman"/>
          <w:sz w:val="24"/>
          <w:szCs w:val="24"/>
        </w:rPr>
        <w:t xml:space="preserve"> / Наталія Василівна Бойко.</w:t>
      </w:r>
      <w:r w:rsidRPr="00271B98">
        <w:rPr>
          <w:rFonts w:ascii="Times New Roman" w:hAnsi="Times New Roman"/>
          <w:sz w:val="24"/>
          <w:szCs w:val="24"/>
        </w:rPr>
        <w:t xml:space="preserve"> К. : </w:t>
      </w:r>
      <w:proofErr w:type="spellStart"/>
      <w:r w:rsidRPr="00271B98">
        <w:rPr>
          <w:rFonts w:ascii="Times New Roman" w:hAnsi="Times New Roman"/>
          <w:sz w:val="24"/>
          <w:szCs w:val="24"/>
        </w:rPr>
        <w:t>Видавничо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-поліграфічний центр </w:t>
      </w:r>
      <w:r w:rsidR="002813A8">
        <w:rPr>
          <w:rFonts w:ascii="Times New Roman" w:hAnsi="Times New Roman"/>
          <w:sz w:val="24"/>
          <w:szCs w:val="24"/>
        </w:rPr>
        <w:t>«Київський університет», 2011.</w:t>
      </w:r>
      <w:r w:rsidRPr="00271B98">
        <w:rPr>
          <w:rFonts w:ascii="Times New Roman" w:hAnsi="Times New Roman"/>
          <w:sz w:val="24"/>
          <w:szCs w:val="24"/>
        </w:rPr>
        <w:t xml:space="preserve"> 216 с.</w:t>
      </w:r>
    </w:p>
    <w:p w:rsidR="00F04984" w:rsidRPr="00271B98" w:rsidRDefault="00F04984" w:rsidP="00F04984">
      <w:pPr>
        <w:spacing w:after="0"/>
        <w:ind w:left="360"/>
        <w:jc w:val="both"/>
        <w:rPr>
          <w:rFonts w:ascii="Times New Roman" w:hAnsi="Times New Roman"/>
          <w:bCs/>
          <w:spacing w:val="-6"/>
          <w:sz w:val="24"/>
          <w:szCs w:val="24"/>
        </w:rPr>
      </w:pPr>
      <w:r w:rsidRPr="000A3660">
        <w:rPr>
          <w:rFonts w:ascii="Times New Roman" w:hAnsi="Times New Roman"/>
          <w:sz w:val="24"/>
          <w:szCs w:val="24"/>
        </w:rPr>
        <w:t xml:space="preserve"> </w:t>
      </w:r>
    </w:p>
    <w:p w:rsidR="00F04984" w:rsidRPr="00470E04" w:rsidRDefault="0019104F" w:rsidP="00F04984">
      <w:pPr>
        <w:shd w:val="clear" w:color="auto" w:fill="FFFFFF"/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pacing w:val="-6"/>
          <w:sz w:val="24"/>
          <w:szCs w:val="24"/>
        </w:rPr>
        <w:t xml:space="preserve"> </w:t>
      </w:r>
      <w:r w:rsidR="00F04984" w:rsidRPr="00470E04">
        <w:rPr>
          <w:rFonts w:ascii="Times New Roman" w:hAnsi="Times New Roman"/>
          <w:bCs/>
          <w:spacing w:val="-6"/>
          <w:sz w:val="24"/>
          <w:szCs w:val="24"/>
        </w:rPr>
        <w:t>Допоміжна</w:t>
      </w:r>
    </w:p>
    <w:p w:rsidR="00F04984" w:rsidRPr="00271B98" w:rsidRDefault="00F04984" w:rsidP="00F0498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B98">
        <w:rPr>
          <w:rFonts w:ascii="Times New Roman" w:hAnsi="Times New Roman"/>
          <w:sz w:val="24"/>
          <w:szCs w:val="24"/>
        </w:rPr>
        <w:t>Єрьоміна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О. Ю. Тематичний словник базової латинської лексики /</w:t>
      </w:r>
      <w:r w:rsidR="002813A8">
        <w:rPr>
          <w:rFonts w:ascii="Times New Roman" w:hAnsi="Times New Roman"/>
          <w:sz w:val="24"/>
          <w:szCs w:val="24"/>
        </w:rPr>
        <w:t xml:space="preserve"> [</w:t>
      </w:r>
      <w:proofErr w:type="spellStart"/>
      <w:r w:rsidR="002813A8">
        <w:rPr>
          <w:rFonts w:ascii="Times New Roman" w:hAnsi="Times New Roman"/>
          <w:sz w:val="24"/>
          <w:szCs w:val="24"/>
        </w:rPr>
        <w:t>авт</w:t>
      </w:r>
      <w:proofErr w:type="spellEnd"/>
      <w:r w:rsidR="002813A8">
        <w:rPr>
          <w:rFonts w:ascii="Times New Roman" w:hAnsi="Times New Roman"/>
          <w:sz w:val="24"/>
          <w:szCs w:val="24"/>
        </w:rPr>
        <w:t xml:space="preserve">.-уклад. </w:t>
      </w:r>
      <w:proofErr w:type="spellStart"/>
      <w:r w:rsidR="002813A8">
        <w:rPr>
          <w:rFonts w:ascii="Times New Roman" w:hAnsi="Times New Roman"/>
          <w:sz w:val="24"/>
          <w:szCs w:val="24"/>
        </w:rPr>
        <w:t>Єрьоміна</w:t>
      </w:r>
      <w:proofErr w:type="spellEnd"/>
      <w:r w:rsidR="002813A8">
        <w:rPr>
          <w:rFonts w:ascii="Times New Roman" w:hAnsi="Times New Roman"/>
          <w:sz w:val="24"/>
          <w:szCs w:val="24"/>
        </w:rPr>
        <w:t xml:space="preserve"> О. Ю.].</w:t>
      </w:r>
      <w:r w:rsidRPr="00271B98">
        <w:rPr>
          <w:rFonts w:ascii="Times New Roman" w:hAnsi="Times New Roman"/>
          <w:sz w:val="24"/>
          <w:szCs w:val="24"/>
        </w:rPr>
        <w:t xml:space="preserve"> К. </w:t>
      </w:r>
      <w:r w:rsidR="002813A8">
        <w:rPr>
          <w:rFonts w:ascii="Times New Roman" w:hAnsi="Times New Roman"/>
          <w:sz w:val="24"/>
          <w:szCs w:val="24"/>
        </w:rPr>
        <w:t>: Київський університет, 2012.</w:t>
      </w:r>
      <w:r w:rsidRPr="00271B98">
        <w:rPr>
          <w:rFonts w:ascii="Times New Roman" w:hAnsi="Times New Roman"/>
          <w:sz w:val="24"/>
          <w:szCs w:val="24"/>
        </w:rPr>
        <w:t xml:space="preserve"> 124 с. </w:t>
      </w:r>
    </w:p>
    <w:p w:rsidR="00F04984" w:rsidRPr="00271B98" w:rsidRDefault="00F04984" w:rsidP="00F0498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1B98">
        <w:rPr>
          <w:rFonts w:ascii="Times New Roman" w:hAnsi="Times New Roman"/>
          <w:sz w:val="24"/>
          <w:szCs w:val="24"/>
        </w:rPr>
        <w:t>Золота латина: 2000 латинських крилатих слів / [</w:t>
      </w:r>
      <w:proofErr w:type="spellStart"/>
      <w:r w:rsidRPr="00271B98">
        <w:rPr>
          <w:rFonts w:ascii="Times New Roman" w:hAnsi="Times New Roman"/>
          <w:sz w:val="24"/>
          <w:szCs w:val="24"/>
        </w:rPr>
        <w:t>авт</w:t>
      </w:r>
      <w:proofErr w:type="spellEnd"/>
      <w:r w:rsidRPr="00271B98">
        <w:rPr>
          <w:rFonts w:ascii="Times New Roman" w:hAnsi="Times New Roman"/>
          <w:sz w:val="24"/>
          <w:szCs w:val="24"/>
        </w:rPr>
        <w:t>.-уклад. В. Литвинов]</w:t>
      </w:r>
      <w:r w:rsidR="002813A8">
        <w:rPr>
          <w:rFonts w:ascii="Times New Roman" w:hAnsi="Times New Roman"/>
          <w:sz w:val="24"/>
          <w:szCs w:val="24"/>
        </w:rPr>
        <w:t xml:space="preserve">. </w:t>
      </w:r>
      <w:r w:rsidRPr="00271B98">
        <w:rPr>
          <w:rFonts w:ascii="Times New Roman" w:hAnsi="Times New Roman"/>
          <w:sz w:val="24"/>
          <w:szCs w:val="24"/>
        </w:rPr>
        <w:t>К. : Вид-во Со</w:t>
      </w:r>
      <w:r w:rsidR="002813A8">
        <w:rPr>
          <w:rFonts w:ascii="Times New Roman" w:hAnsi="Times New Roman"/>
          <w:sz w:val="24"/>
          <w:szCs w:val="24"/>
        </w:rPr>
        <w:t>ломії Павличко «Основи», 2010.</w:t>
      </w:r>
      <w:r w:rsidRPr="00271B98">
        <w:rPr>
          <w:rFonts w:ascii="Times New Roman" w:hAnsi="Times New Roman"/>
          <w:sz w:val="24"/>
          <w:szCs w:val="24"/>
        </w:rPr>
        <w:t xml:space="preserve"> 232 с. </w:t>
      </w:r>
    </w:p>
    <w:p w:rsidR="00F04984" w:rsidRPr="00271B98" w:rsidRDefault="00F04984" w:rsidP="00F0498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B98">
        <w:rPr>
          <w:rFonts w:ascii="Times New Roman" w:hAnsi="Times New Roman"/>
          <w:sz w:val="24"/>
          <w:szCs w:val="24"/>
        </w:rPr>
        <w:t>Лапина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М. С. </w:t>
      </w:r>
      <w:proofErr w:type="spellStart"/>
      <w:r w:rsidRPr="00271B98">
        <w:rPr>
          <w:rFonts w:ascii="Times New Roman" w:hAnsi="Times New Roman"/>
          <w:sz w:val="24"/>
          <w:szCs w:val="24"/>
        </w:rPr>
        <w:t>Латинизмы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71B98">
        <w:rPr>
          <w:rFonts w:ascii="Times New Roman" w:hAnsi="Times New Roman"/>
          <w:sz w:val="24"/>
          <w:szCs w:val="24"/>
        </w:rPr>
        <w:t>современных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B98">
        <w:rPr>
          <w:rFonts w:ascii="Times New Roman" w:hAnsi="Times New Roman"/>
          <w:sz w:val="24"/>
          <w:szCs w:val="24"/>
        </w:rPr>
        <w:t>языках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/ М. С. </w:t>
      </w:r>
      <w:proofErr w:type="spellStart"/>
      <w:r w:rsidRPr="00271B98">
        <w:rPr>
          <w:rFonts w:ascii="Times New Roman" w:hAnsi="Times New Roman"/>
          <w:sz w:val="24"/>
          <w:szCs w:val="24"/>
        </w:rPr>
        <w:t>Лапина</w:t>
      </w:r>
      <w:proofErr w:type="spellEnd"/>
      <w:r w:rsidRPr="00271B98">
        <w:rPr>
          <w:rFonts w:ascii="Times New Roman" w:hAnsi="Times New Roman"/>
          <w:sz w:val="24"/>
          <w:szCs w:val="24"/>
        </w:rPr>
        <w:t>, А. С. </w:t>
      </w:r>
      <w:proofErr w:type="spellStart"/>
      <w:r w:rsidRPr="00271B98">
        <w:rPr>
          <w:rFonts w:ascii="Times New Roman" w:hAnsi="Times New Roman"/>
          <w:sz w:val="24"/>
          <w:szCs w:val="24"/>
        </w:rPr>
        <w:t>К</w:t>
      </w:r>
      <w:r w:rsidR="002813A8">
        <w:rPr>
          <w:rFonts w:ascii="Times New Roman" w:hAnsi="Times New Roman"/>
          <w:sz w:val="24"/>
          <w:szCs w:val="24"/>
        </w:rPr>
        <w:t>алиниченко</w:t>
      </w:r>
      <w:proofErr w:type="spellEnd"/>
      <w:r w:rsidR="002813A8">
        <w:rPr>
          <w:rFonts w:ascii="Times New Roman" w:hAnsi="Times New Roman"/>
          <w:sz w:val="24"/>
          <w:szCs w:val="24"/>
        </w:rPr>
        <w:t>, О. Д. Феоктистова. К. : Вища школа, 1985.</w:t>
      </w:r>
      <w:r w:rsidRPr="00271B98">
        <w:rPr>
          <w:rFonts w:ascii="Times New Roman" w:hAnsi="Times New Roman"/>
          <w:sz w:val="24"/>
          <w:szCs w:val="24"/>
        </w:rPr>
        <w:t xml:space="preserve"> 190 с.</w:t>
      </w:r>
    </w:p>
    <w:p w:rsidR="00F04984" w:rsidRPr="00271B98" w:rsidRDefault="00F04984" w:rsidP="00F04984">
      <w:pPr>
        <w:pStyle w:val="a3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71B98">
        <w:rPr>
          <w:rFonts w:ascii="Times New Roman" w:hAnsi="Times New Roman"/>
          <w:sz w:val="24"/>
          <w:szCs w:val="24"/>
        </w:rPr>
        <w:t>Латинська фразеологія : словник-довідник / [</w:t>
      </w:r>
      <w:proofErr w:type="spellStart"/>
      <w:r w:rsidRPr="00271B98">
        <w:rPr>
          <w:rFonts w:ascii="Times New Roman" w:hAnsi="Times New Roman"/>
          <w:sz w:val="24"/>
          <w:szCs w:val="24"/>
        </w:rPr>
        <w:t>авт</w:t>
      </w:r>
      <w:proofErr w:type="spellEnd"/>
      <w:r w:rsidRPr="00271B98">
        <w:rPr>
          <w:rFonts w:ascii="Times New Roman" w:hAnsi="Times New Roman"/>
          <w:sz w:val="24"/>
          <w:szCs w:val="24"/>
        </w:rPr>
        <w:t>.-уклад. Осипов П. І.]</w:t>
      </w:r>
      <w:r w:rsidR="002813A8">
        <w:rPr>
          <w:rFonts w:ascii="Times New Roman" w:hAnsi="Times New Roman"/>
          <w:sz w:val="24"/>
          <w:szCs w:val="24"/>
        </w:rPr>
        <w:t>.</w:t>
      </w:r>
      <w:r w:rsidR="00897A0E">
        <w:rPr>
          <w:rFonts w:ascii="Times New Roman" w:hAnsi="Times New Roman"/>
          <w:sz w:val="24"/>
          <w:szCs w:val="24"/>
        </w:rPr>
        <w:t xml:space="preserve"> К. : </w:t>
      </w:r>
      <w:proofErr w:type="spellStart"/>
      <w:r w:rsidR="00897A0E">
        <w:rPr>
          <w:rFonts w:ascii="Times New Roman" w:hAnsi="Times New Roman"/>
          <w:sz w:val="24"/>
          <w:szCs w:val="24"/>
        </w:rPr>
        <w:t>Академвидав</w:t>
      </w:r>
      <w:proofErr w:type="spellEnd"/>
      <w:r w:rsidR="00897A0E">
        <w:rPr>
          <w:rFonts w:ascii="Times New Roman" w:hAnsi="Times New Roman"/>
          <w:sz w:val="24"/>
          <w:szCs w:val="24"/>
        </w:rPr>
        <w:t>, 2009.</w:t>
      </w:r>
      <w:r w:rsidRPr="00271B98">
        <w:rPr>
          <w:rFonts w:ascii="Times New Roman" w:hAnsi="Times New Roman"/>
          <w:sz w:val="24"/>
          <w:szCs w:val="24"/>
        </w:rPr>
        <w:t xml:space="preserve"> 344 с.</w:t>
      </w:r>
    </w:p>
    <w:p w:rsidR="00F04984" w:rsidRPr="00271B98" w:rsidRDefault="00F04984" w:rsidP="00F04984">
      <w:pPr>
        <w:numPr>
          <w:ilvl w:val="0"/>
          <w:numId w:val="28"/>
        </w:num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B98">
        <w:rPr>
          <w:rFonts w:ascii="Times New Roman" w:hAnsi="Times New Roman"/>
          <w:sz w:val="24"/>
          <w:szCs w:val="24"/>
        </w:rPr>
        <w:t>Латинсько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-український словник [Текст] / </w:t>
      </w:r>
      <w:proofErr w:type="spellStart"/>
      <w:r w:rsidRPr="00271B98">
        <w:rPr>
          <w:rFonts w:ascii="Times New Roman" w:hAnsi="Times New Roman"/>
          <w:sz w:val="24"/>
          <w:szCs w:val="24"/>
        </w:rPr>
        <w:t>Трофимчук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М. С., </w:t>
      </w:r>
      <w:proofErr w:type="spellStart"/>
      <w:r w:rsidRPr="00271B98">
        <w:rPr>
          <w:rFonts w:ascii="Times New Roman" w:hAnsi="Times New Roman"/>
          <w:sz w:val="24"/>
          <w:szCs w:val="24"/>
        </w:rPr>
        <w:t>Тро</w:t>
      </w:r>
      <w:r w:rsidR="00897A0E">
        <w:rPr>
          <w:rFonts w:ascii="Times New Roman" w:hAnsi="Times New Roman"/>
          <w:sz w:val="24"/>
          <w:szCs w:val="24"/>
        </w:rPr>
        <w:t>фимчук</w:t>
      </w:r>
      <w:proofErr w:type="spellEnd"/>
      <w:r w:rsidR="00897A0E">
        <w:rPr>
          <w:rFonts w:ascii="Times New Roman" w:hAnsi="Times New Roman"/>
          <w:sz w:val="24"/>
          <w:szCs w:val="24"/>
        </w:rPr>
        <w:t xml:space="preserve"> О. П., </w:t>
      </w:r>
      <w:proofErr w:type="spellStart"/>
      <w:r w:rsidR="00897A0E">
        <w:rPr>
          <w:rFonts w:ascii="Times New Roman" w:hAnsi="Times New Roman"/>
          <w:sz w:val="24"/>
          <w:szCs w:val="24"/>
        </w:rPr>
        <w:t>Трофимчук</w:t>
      </w:r>
      <w:proofErr w:type="spellEnd"/>
      <w:r w:rsidR="00897A0E">
        <w:rPr>
          <w:rFonts w:ascii="Times New Roman" w:hAnsi="Times New Roman"/>
          <w:sz w:val="24"/>
          <w:szCs w:val="24"/>
        </w:rPr>
        <w:t xml:space="preserve"> М. М. Львів : СПОЛОМ, 2012.</w:t>
      </w:r>
      <w:r w:rsidRPr="00271B98">
        <w:rPr>
          <w:rFonts w:ascii="Times New Roman" w:hAnsi="Times New Roman"/>
          <w:sz w:val="24"/>
          <w:szCs w:val="24"/>
        </w:rPr>
        <w:t xml:space="preserve"> 700 с.</w:t>
      </w:r>
    </w:p>
    <w:p w:rsidR="00F04984" w:rsidRPr="00271B98" w:rsidRDefault="00F04984" w:rsidP="00F04984">
      <w:pPr>
        <w:pStyle w:val="a3"/>
        <w:numPr>
          <w:ilvl w:val="0"/>
          <w:numId w:val="28"/>
        </w:numPr>
        <w:suppressAutoHyphens/>
        <w:spacing w:after="0" w:line="24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71B98">
        <w:rPr>
          <w:rFonts w:ascii="Times New Roman" w:hAnsi="Times New Roman"/>
          <w:sz w:val="24"/>
          <w:szCs w:val="24"/>
        </w:rPr>
        <w:t>Овруцкий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Н. О. </w:t>
      </w:r>
      <w:proofErr w:type="spellStart"/>
      <w:r w:rsidRPr="00271B98">
        <w:rPr>
          <w:rFonts w:ascii="Times New Roman" w:hAnsi="Times New Roman"/>
          <w:sz w:val="24"/>
          <w:szCs w:val="24"/>
        </w:rPr>
        <w:t>Крылатые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B98">
        <w:rPr>
          <w:rFonts w:ascii="Times New Roman" w:hAnsi="Times New Roman"/>
          <w:sz w:val="24"/>
          <w:szCs w:val="24"/>
        </w:rPr>
        <w:t>латинские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B98">
        <w:rPr>
          <w:rFonts w:ascii="Times New Roman" w:hAnsi="Times New Roman"/>
          <w:sz w:val="24"/>
          <w:szCs w:val="24"/>
        </w:rPr>
        <w:t>изречения</w:t>
      </w:r>
      <w:proofErr w:type="spellEnd"/>
      <w:r w:rsidRPr="00271B98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271B98">
        <w:rPr>
          <w:rFonts w:ascii="Times New Roman" w:hAnsi="Times New Roman"/>
          <w:sz w:val="24"/>
          <w:szCs w:val="24"/>
        </w:rPr>
        <w:t>литератур</w:t>
      </w:r>
      <w:r w:rsidR="00897A0E">
        <w:rPr>
          <w:rFonts w:ascii="Times New Roman" w:hAnsi="Times New Roman"/>
          <w:sz w:val="24"/>
          <w:szCs w:val="24"/>
        </w:rPr>
        <w:t>е</w:t>
      </w:r>
      <w:proofErr w:type="spellEnd"/>
      <w:r w:rsidR="00897A0E">
        <w:rPr>
          <w:rFonts w:ascii="Times New Roman" w:hAnsi="Times New Roman"/>
          <w:sz w:val="24"/>
          <w:szCs w:val="24"/>
        </w:rPr>
        <w:t xml:space="preserve"> / </w:t>
      </w:r>
      <w:proofErr w:type="spellStart"/>
      <w:r w:rsidR="00897A0E">
        <w:rPr>
          <w:rFonts w:ascii="Times New Roman" w:hAnsi="Times New Roman"/>
          <w:sz w:val="24"/>
          <w:szCs w:val="24"/>
        </w:rPr>
        <w:t>Николай</w:t>
      </w:r>
      <w:proofErr w:type="spellEnd"/>
      <w:r w:rsidR="00897A0E">
        <w:rPr>
          <w:rFonts w:ascii="Times New Roman" w:hAnsi="Times New Roman"/>
          <w:sz w:val="24"/>
          <w:szCs w:val="24"/>
        </w:rPr>
        <w:t xml:space="preserve"> Осипович </w:t>
      </w:r>
      <w:proofErr w:type="spellStart"/>
      <w:r w:rsidR="00897A0E">
        <w:rPr>
          <w:rFonts w:ascii="Times New Roman" w:hAnsi="Times New Roman"/>
          <w:sz w:val="24"/>
          <w:szCs w:val="24"/>
        </w:rPr>
        <w:t>Овруцкий</w:t>
      </w:r>
      <w:proofErr w:type="spellEnd"/>
      <w:r w:rsidR="00897A0E">
        <w:rPr>
          <w:rFonts w:ascii="Times New Roman" w:hAnsi="Times New Roman"/>
          <w:sz w:val="24"/>
          <w:szCs w:val="24"/>
        </w:rPr>
        <w:t>.</w:t>
      </w:r>
      <w:r w:rsidRPr="00271B98">
        <w:rPr>
          <w:rFonts w:ascii="Times New Roman" w:hAnsi="Times New Roman"/>
          <w:sz w:val="24"/>
          <w:szCs w:val="24"/>
        </w:rPr>
        <w:t xml:space="preserve"> К. : </w:t>
      </w:r>
      <w:proofErr w:type="spellStart"/>
      <w:r w:rsidR="00897A0E">
        <w:rPr>
          <w:rFonts w:ascii="Times New Roman" w:hAnsi="Times New Roman"/>
          <w:sz w:val="24"/>
          <w:szCs w:val="24"/>
        </w:rPr>
        <w:t>Академия</w:t>
      </w:r>
      <w:proofErr w:type="spellEnd"/>
      <w:r w:rsidR="00897A0E">
        <w:rPr>
          <w:rFonts w:ascii="Times New Roman" w:hAnsi="Times New Roman"/>
          <w:sz w:val="24"/>
          <w:szCs w:val="24"/>
        </w:rPr>
        <w:t xml:space="preserve"> наук УССР, 1962.</w:t>
      </w:r>
      <w:r w:rsidRPr="00271B98">
        <w:rPr>
          <w:rFonts w:ascii="Times New Roman" w:hAnsi="Times New Roman"/>
          <w:sz w:val="24"/>
          <w:szCs w:val="24"/>
        </w:rPr>
        <w:t xml:space="preserve"> 220 с.</w:t>
      </w:r>
    </w:p>
    <w:p w:rsidR="00F04984" w:rsidRPr="00271B98" w:rsidRDefault="00F04984" w:rsidP="00F04984">
      <w:pPr>
        <w:spacing w:after="0" w:line="240" w:lineRule="auto"/>
        <w:ind w:left="720"/>
        <w:rPr>
          <w:rFonts w:ascii="Times New Roman" w:hAnsi="Times New Roman"/>
          <w:spacing w:val="-20"/>
          <w:sz w:val="24"/>
          <w:szCs w:val="24"/>
        </w:rPr>
      </w:pPr>
    </w:p>
    <w:p w:rsidR="00F04984" w:rsidRPr="000A3660" w:rsidRDefault="00F04984" w:rsidP="00F04984">
      <w:pPr>
        <w:spacing w:after="0"/>
        <w:rPr>
          <w:rFonts w:ascii="Times New Roman" w:hAnsi="Times New Roman"/>
          <w:spacing w:val="-2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 w:rsidRPr="000A3660">
        <w:rPr>
          <w:rFonts w:ascii="Times New Roman" w:hAnsi="Times New Roman"/>
          <w:b/>
          <w:sz w:val="24"/>
          <w:szCs w:val="24"/>
        </w:rPr>
        <w:t>І</w:t>
      </w:r>
      <w:r>
        <w:rPr>
          <w:rFonts w:ascii="Times New Roman" w:hAnsi="Times New Roman"/>
          <w:b/>
          <w:sz w:val="24"/>
          <w:szCs w:val="24"/>
        </w:rPr>
        <w:t>НФОРМАЦІЙНІ РЕСУРСИ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0"/>
        <w:gridCol w:w="4680"/>
      </w:tblGrid>
      <w:tr w:rsidR="00F04984" w:rsidRPr="000A3660" w:rsidTr="002813A8">
        <w:tc>
          <w:tcPr>
            <w:tcW w:w="396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://</w:t>
            </w: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</w:rPr>
              <w:t>slu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/.../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latin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Latin Teaching Materials at Saint Louis University</w:t>
            </w:r>
          </w:p>
        </w:tc>
      </w:tr>
      <w:tr w:rsidR="00F04984" w:rsidRPr="000A3660" w:rsidTr="002813A8">
        <w:tc>
          <w:tcPr>
            <w:tcW w:w="396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://</w:t>
            </w: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inu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edu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ua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/</w:t>
            </w: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general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/.../</w:t>
            </w:r>
          </w:p>
        </w:tc>
        <w:tc>
          <w:tcPr>
            <w:tcW w:w="468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Latin, ancient Greek</w:t>
            </w:r>
          </w:p>
        </w:tc>
      </w:tr>
      <w:tr w:rsidR="00F04984" w:rsidRPr="000A3660" w:rsidTr="002813A8">
        <w:tc>
          <w:tcPr>
            <w:tcW w:w="396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://</w:t>
            </w: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nationalarchives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gov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Beginner’s Latin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F04984" w:rsidRPr="000A3660" w:rsidTr="002813A8">
        <w:tc>
          <w:tcPr>
            <w:tcW w:w="396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http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://</w:t>
            </w: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www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latin</w:t>
            </w:r>
            <w:proofErr w:type="spellEnd"/>
            <w:r w:rsidRPr="000A3660">
              <w:rPr>
                <w:rFonts w:ascii="Times New Roman" w:hAnsi="Times New Roman"/>
                <w:sz w:val="24"/>
                <w:szCs w:val="24"/>
              </w:rPr>
              <w:t>-</w:t>
            </w: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phrases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r w:rsidRPr="000A3660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uk</w:t>
            </w:r>
            <w:proofErr w:type="spellEnd"/>
          </w:p>
        </w:tc>
        <w:tc>
          <w:tcPr>
            <w:tcW w:w="4680" w:type="dxa"/>
            <w:shd w:val="clear" w:color="auto" w:fill="auto"/>
          </w:tcPr>
          <w:p w:rsidR="00F04984" w:rsidRPr="000A3660" w:rsidRDefault="00F04984" w:rsidP="002813A8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A3660">
              <w:rPr>
                <w:rFonts w:ascii="Times New Roman" w:hAnsi="Times New Roman"/>
                <w:sz w:val="24"/>
                <w:szCs w:val="24"/>
                <w:lang w:val="en-US"/>
              </w:rPr>
              <w:t>Latin quotes</w:t>
            </w:r>
          </w:p>
        </w:tc>
      </w:tr>
    </w:tbl>
    <w:p w:rsidR="00F04984" w:rsidRPr="000A3660" w:rsidRDefault="00F04984" w:rsidP="00F04984">
      <w:pPr>
        <w:shd w:val="clear" w:color="auto" w:fill="FFFFFF"/>
        <w:tabs>
          <w:tab w:val="left" w:pos="187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F04984" w:rsidRPr="00F04984" w:rsidRDefault="00F04984" w:rsidP="002A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05A31" w:rsidRPr="002A7BAB" w:rsidRDefault="00305A31" w:rsidP="002A7BA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A6969" w:rsidRDefault="00A03A6C" w:rsidP="003F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column"/>
      </w:r>
      <w:r w:rsidR="00CA6969" w:rsidRPr="000F6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1</w:t>
      </w:r>
      <w:r w:rsidR="000F6CC0" w:rsidRPr="000F6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1</w:t>
      </w:r>
      <w:r w:rsidR="00CA6969" w:rsidRPr="000F6CC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Система оцінювання та вимоги</w:t>
      </w:r>
    </w:p>
    <w:p w:rsidR="002B72CB" w:rsidRPr="00E0540D" w:rsidRDefault="002B72CB" w:rsidP="003F340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p w:rsidR="00A03A6C" w:rsidRPr="00A03A6C" w:rsidRDefault="00A03A6C" w:rsidP="00A03A6C">
      <w:pPr>
        <w:widowControl w:val="0"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3A6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Форми поточного та підсумкового контролю – </w:t>
      </w:r>
      <w:r w:rsidR="00F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екзамен, тести, </w:t>
      </w:r>
      <w:r w:rsidRPr="00A03A6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індивід</w:t>
      </w:r>
      <w:r w:rsidR="00F049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уальні та групові завдання, модульна контрольна робота</w:t>
      </w:r>
    </w:p>
    <w:p w:rsidR="00A03A6C" w:rsidRPr="00A03A6C" w:rsidRDefault="00A03A6C" w:rsidP="00A0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6C" w:rsidRPr="00A03A6C" w:rsidRDefault="00A03A6C" w:rsidP="00A03A6C">
      <w:pPr>
        <w:widowControl w:val="0"/>
        <w:tabs>
          <w:tab w:val="left" w:pos="900"/>
        </w:tabs>
        <w:spacing w:after="0" w:line="240" w:lineRule="auto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A03A6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Критерії оцінювання результатів навчання</w:t>
      </w:r>
    </w:p>
    <w:tbl>
      <w:tblPr>
        <w:tblW w:w="9776" w:type="dxa"/>
        <w:tblInd w:w="288" w:type="dxa"/>
        <w:tblLayout w:type="fixed"/>
        <w:tblLook w:val="0000" w:firstRow="0" w:lastRow="0" w:firstColumn="0" w:lastColumn="0" w:noHBand="0" w:noVBand="0"/>
      </w:tblPr>
      <w:tblGrid>
        <w:gridCol w:w="1260"/>
        <w:gridCol w:w="1440"/>
        <w:gridCol w:w="7076"/>
      </w:tblGrid>
      <w:tr w:rsidR="00A03A6C" w:rsidRPr="00A03A6C" w:rsidTr="002813A8">
        <w:trPr>
          <w:cantSplit/>
          <w:trHeight w:val="1586"/>
        </w:trPr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Рівні навчальних досягнень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Оцінка в балах (за 12-бальною шкалою)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Критерії оцінювання</w:t>
            </w:r>
          </w:p>
        </w:tc>
      </w:tr>
      <w:tr w:rsidR="00A03A6C" w:rsidRPr="00A03A6C" w:rsidTr="002813A8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Початковий (понятійний)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володіє навчальним матеріалом на рівні засвоєння окремих термінів,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фактів без зв’язку між ними: відповідає на запитання, які потребують  відповіді „так” чи „ні”.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не достатньо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„так” чи „ні”; може самостійно знайти  в підручнику відповідь.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намагається аналізувати на основі елементарних знань і навичок; виявляє окремі закономірності; робить спроби виконання  вправ і завдань репродуктивного характеру; за допомогою викладача виконує прості вправи за готовим алгоритмом.</w:t>
            </w:r>
          </w:p>
        </w:tc>
      </w:tr>
      <w:tr w:rsidR="00A03A6C" w:rsidRPr="00A03A6C" w:rsidTr="002813A8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3A6C" w:rsidRPr="00A03A6C" w:rsidRDefault="00A03A6C" w:rsidP="00A03A6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6C" w:rsidRPr="00A03A6C" w:rsidRDefault="00A03A6C" w:rsidP="00A03A6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Середній (репродуктивний)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володіє початковими знаннями, здатний виконати вправи і завдання за зразком; орієнтується в термінах, поняттях, визначеннях; самостійне опрацювання навчального матеріалу викликає значні труднощі.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розуміє суть навчальної дисципліни, може дати  визначення понять, категорій (однак з окремими помилками); вміє працювати з підручником, самостійно опрацьовувати  частину навчального матеріалу; виконує прості вправи і завдання за алгоритмом, але окремі висновки є нелогічними та непослідовними. 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розуміє основні положення навчального матеріалу, може поверхнево аналізувати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явища, робить певні висновки; 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відповідь може бути правильною, проте недостатньо осмисленою; самостійно відтворює більшу частину матеріалу; вміє застосовувати знання під час  виконання вправ і завдань за алгоритмом, послуговуватися додатковими джерелами.</w:t>
            </w:r>
          </w:p>
        </w:tc>
      </w:tr>
      <w:tr w:rsidR="00A03A6C" w:rsidRPr="00A03A6C" w:rsidTr="002813A8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ind w:left="113" w:right="-108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Достатній (алгоритмічно дієвий)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правильно і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відтворює навчальний матеріал, оперує базовими поняттями, встановлює причинно-наслідкові зв’язки між ними; вміє наводити приклади на підтвердження певних думок, застосовувати  теоретичні знання у стандартних ситуаціях; самостійно користуватися  додатковими джерелами; правильно використовувати  термінологію; складати таблиці, схеми.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Знання студента досить повні, він вільно застосовує вивчений матеріал у стандартних ситуаціях; вміє аналізувати, робити висновки; відповідь повна, логічна, обґрунтована, однак з окремими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неточностями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; вміє самостійно працювати, може підготувати реферат і обґрунтувати його положення.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Студент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висновки, використовує загальновідомі докази у власній аргументації; чітко тлумачить лінгвістичні поняття, категорії; формулює правила; може самостійно опрацьовувати матеріал, виконує прості творчі завдання; має сформовані типові навички.</w:t>
            </w:r>
          </w:p>
        </w:tc>
      </w:tr>
      <w:tr w:rsidR="00A03A6C" w:rsidRPr="00A03A6C" w:rsidTr="002813A8"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extDirection w:val="btLr"/>
          </w:tcPr>
          <w:p w:rsidR="00A03A6C" w:rsidRPr="00A03A6C" w:rsidRDefault="00A03A6C" w:rsidP="00A03A6C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Високий (творчо-професійний)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володіє глибокими і міцними знаннями та використовує їх у нестандартних ситуаціях; може визначати  особливості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мовних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процесів; робить аргументовані висновки; практично оцінює сучасні здобутки лінгвістичної науки; самостійно визначає мету власної діяльності; виконує творчі завдання; може сприймати іншу позицію як альтернативну; знає суміжні дисципліни; використовує знання, аналізуючи різні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явища, процеси.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матеріал для власних аргументованих суджень у практичній діяльності (диспути, круглі столи тощо); спроможний за допомогою викладача підготувати виступ на студентську наукову конференцію; самостійно вивчити матеріал; визначити програму своєї пізнавальної діяльності; оцінювати різноманітні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мовні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явища, процеси.</w:t>
            </w:r>
          </w:p>
        </w:tc>
      </w:tr>
      <w:tr w:rsidR="00A03A6C" w:rsidRPr="00A03A6C" w:rsidTr="002813A8"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3A6C" w:rsidRPr="00A03A6C" w:rsidRDefault="00A03A6C" w:rsidP="00A03A6C">
            <w:pPr>
              <w:widowControl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Студент має системні, дієві знання, виявляє неординарні творчі здібності в навчальній діяльності; використовує широкий арсенал засобів для обґрунтування та доведення своєї думки; розв’язує складні проблемні ситуації та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</w:t>
            </w:r>
            <w:proofErr w:type="spellStart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логічно</w:t>
            </w:r>
            <w:proofErr w:type="spellEnd"/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творчо викладає матеріал в усній та письмовій формі; розвиває свої здібності й схильності; використовує різноманітні джерела інформації; моделює ситуації в нестандартних умовах.</w:t>
            </w:r>
          </w:p>
        </w:tc>
      </w:tr>
    </w:tbl>
    <w:p w:rsidR="00A03A6C" w:rsidRPr="00A03A6C" w:rsidRDefault="00A03A6C" w:rsidP="00A0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03A6C" w:rsidRPr="00A03A6C" w:rsidRDefault="00A03A6C" w:rsidP="00CF0BEE">
      <w:pPr>
        <w:widowControl w:val="0"/>
        <w:tabs>
          <w:tab w:val="left" w:pos="567"/>
        </w:tabs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03A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Форми поточного та підсумкового контролю і розподіл балів за змістовими модулями</w:t>
      </w:r>
    </w:p>
    <w:p w:rsidR="00A03A6C" w:rsidRPr="00A03A6C" w:rsidRDefault="00A03A6C" w:rsidP="00A03A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8974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1276"/>
        <w:gridCol w:w="1276"/>
        <w:gridCol w:w="1417"/>
        <w:gridCol w:w="1154"/>
        <w:gridCol w:w="1234"/>
      </w:tblGrid>
      <w:tr w:rsidR="00A03A6C" w:rsidRPr="00A03A6C" w:rsidTr="002813A8">
        <w:trPr>
          <w:cantSplit/>
          <w:trHeight w:val="495"/>
        </w:trPr>
        <w:tc>
          <w:tcPr>
            <w:tcW w:w="6586" w:type="dxa"/>
            <w:gridSpan w:val="4"/>
            <w:shd w:val="clear" w:color="auto" w:fill="auto"/>
            <w:vAlign w:val="center"/>
          </w:tcPr>
          <w:p w:rsidR="00A03A6C" w:rsidRPr="00A03A6C" w:rsidRDefault="00A03A6C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Поточний і модульний контроль (60 балів)</w:t>
            </w:r>
          </w:p>
        </w:tc>
        <w:tc>
          <w:tcPr>
            <w:tcW w:w="1154" w:type="dxa"/>
            <w:shd w:val="clear" w:color="auto" w:fill="auto"/>
            <w:vAlign w:val="center"/>
          </w:tcPr>
          <w:p w:rsidR="00A03A6C" w:rsidRPr="00A03A6C" w:rsidRDefault="00A03A6C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Екзамен</w:t>
            </w:r>
          </w:p>
        </w:tc>
        <w:tc>
          <w:tcPr>
            <w:tcW w:w="1234" w:type="dxa"/>
            <w:shd w:val="clear" w:color="auto" w:fill="auto"/>
            <w:vAlign w:val="center"/>
          </w:tcPr>
          <w:p w:rsidR="00A03A6C" w:rsidRPr="00A03A6C" w:rsidRDefault="00A03A6C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Сума</w:t>
            </w:r>
          </w:p>
        </w:tc>
      </w:tr>
      <w:tr w:rsidR="00A03A6C" w:rsidRPr="00A03A6C" w:rsidTr="002813A8">
        <w:trPr>
          <w:trHeight w:val="699"/>
        </w:trPr>
        <w:tc>
          <w:tcPr>
            <w:tcW w:w="2617" w:type="dxa"/>
            <w:shd w:val="clear" w:color="auto" w:fill="auto"/>
            <w:vAlign w:val="center"/>
          </w:tcPr>
          <w:p w:rsidR="00A03A6C" w:rsidRPr="00A03A6C" w:rsidRDefault="00A03A6C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1</w:t>
            </w:r>
          </w:p>
          <w:p w:rsidR="00A03A6C" w:rsidRPr="00A03A6C" w:rsidRDefault="00F04984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(1</w:t>
            </w:r>
            <w:r w:rsidR="00A03A6C" w:rsidRPr="00A03A6C">
              <w:rPr>
                <w:rFonts w:ascii="Times New Roman" w:eastAsia="Times New Roman" w:hAnsi="Times New Roman" w:cs="Times New Roman"/>
                <w:sz w:val="24"/>
                <w:szCs w:val="24"/>
                <w:lang w:val="en-ZW"/>
              </w:rPr>
              <w:t>5</w:t>
            </w:r>
            <w:r w:rsidR="00A03A6C" w:rsidRPr="00A0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03A6C"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балів</w:t>
            </w:r>
            <w:r w:rsidR="00A03A6C" w:rsidRPr="00A03A6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3969" w:type="dxa"/>
            <w:gridSpan w:val="3"/>
            <w:shd w:val="clear" w:color="auto" w:fill="auto"/>
            <w:vAlign w:val="center"/>
          </w:tcPr>
          <w:p w:rsidR="00A03A6C" w:rsidRPr="00A03A6C" w:rsidRDefault="00A03A6C" w:rsidP="00A03A6C">
            <w:pPr>
              <w:widowControl w:val="0"/>
              <w:spacing w:after="0" w:line="240" w:lineRule="auto"/>
              <w:ind w:left="5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Змістовий модуль  2</w:t>
            </w:r>
          </w:p>
          <w:p w:rsidR="00A03A6C" w:rsidRPr="00A03A6C" w:rsidRDefault="00F04984" w:rsidP="00F04984">
            <w:pPr>
              <w:widowControl w:val="0"/>
              <w:spacing w:after="0" w:line="240" w:lineRule="auto"/>
              <w:ind w:left="5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A03A6C"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ZW"/>
              </w:rPr>
              <w:t>4</w:t>
            </w:r>
            <w:r w:rsidR="00A03A6C" w:rsidRPr="00A03A6C">
              <w:rPr>
                <w:rFonts w:ascii="Times New Roman" w:eastAsia="Times New Roman" w:hAnsi="Times New Roman" w:cs="Times New Roman"/>
                <w:sz w:val="24"/>
                <w:szCs w:val="24"/>
                <w:lang w:val="en-ZW"/>
              </w:rPr>
              <w:t>5</w:t>
            </w:r>
            <w:r w:rsidR="00A03A6C"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балів)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:rsidR="00A03A6C" w:rsidRPr="00A03A6C" w:rsidRDefault="00A03A6C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234" w:type="dxa"/>
            <w:vMerge w:val="restart"/>
            <w:shd w:val="clear" w:color="auto" w:fill="auto"/>
            <w:vAlign w:val="center"/>
          </w:tcPr>
          <w:p w:rsidR="00A03A6C" w:rsidRPr="00A03A6C" w:rsidRDefault="00A03A6C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F04984" w:rsidRPr="00A03A6C" w:rsidTr="002813A8">
        <w:trPr>
          <w:trHeight w:val="679"/>
        </w:trPr>
        <w:tc>
          <w:tcPr>
            <w:tcW w:w="2617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Поточний контроль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  <w:lang w:val="en-ZW"/>
              </w:rPr>
              <w:t xml:space="preserve">        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МКР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Самостійна робота</w:t>
            </w:r>
          </w:p>
        </w:tc>
        <w:tc>
          <w:tcPr>
            <w:tcW w:w="1154" w:type="dxa"/>
            <w:vMerge/>
            <w:shd w:val="clear" w:color="auto" w:fill="auto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04984" w:rsidRPr="00A03A6C" w:rsidTr="002813A8">
        <w:trPr>
          <w:trHeight w:val="479"/>
        </w:trPr>
        <w:tc>
          <w:tcPr>
            <w:tcW w:w="2617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  <w:lang w:val="en-ZW"/>
              </w:rPr>
              <w:t>5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  <w:lang w:val="en-ZW"/>
              </w:rPr>
              <w:t>5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0 балів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3A6C">
              <w:rPr>
                <w:rFonts w:ascii="Times New Roman" w:eastAsia="Times New Roman" w:hAnsi="Times New Roman" w:cs="Times New Roman"/>
                <w:sz w:val="24"/>
                <w:szCs w:val="24"/>
              </w:rPr>
              <w:t>10 балів</w:t>
            </w:r>
          </w:p>
        </w:tc>
        <w:tc>
          <w:tcPr>
            <w:tcW w:w="1154" w:type="dxa"/>
            <w:vMerge/>
            <w:shd w:val="clear" w:color="auto" w:fill="auto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vMerge/>
            <w:shd w:val="clear" w:color="auto" w:fill="auto"/>
          </w:tcPr>
          <w:p w:rsidR="00F04984" w:rsidRPr="00A03A6C" w:rsidRDefault="00F04984" w:rsidP="00A03A6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3A6C" w:rsidRPr="00A03A6C" w:rsidRDefault="00A03A6C" w:rsidP="00A03A6C">
      <w:pPr>
        <w:widowControl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A6C" w:rsidRPr="00A03A6C" w:rsidRDefault="00A03A6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03A6C">
        <w:rPr>
          <w:rFonts w:ascii="Times New Roman" w:eastAsia="Times New Roman" w:hAnsi="Times New Roman" w:cs="Times New Roman"/>
          <w:b/>
          <w:bCs/>
          <w:sz w:val="24"/>
          <w:szCs w:val="24"/>
        </w:rPr>
        <w:t>Оцінювання модульної контрольної роботи</w:t>
      </w:r>
    </w:p>
    <w:p w:rsidR="00A03A6C" w:rsidRPr="00A03A6C" w:rsidRDefault="00A03A6C" w:rsidP="00A03A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6C">
        <w:rPr>
          <w:rFonts w:ascii="Times New Roman" w:eastAsia="Times New Roman" w:hAnsi="Times New Roman" w:cs="Times New Roman"/>
          <w:sz w:val="24"/>
          <w:szCs w:val="24"/>
        </w:rPr>
        <w:t xml:space="preserve">Виконання модульної контрольної роботи передбачає перевірку знань, навичок та вмінь студентів працювати із вивченим матеріалом. Модульна робота, завдання якої відповідають принципам послідовності та системності, охоплюють увесь програмний матеріал. </w:t>
      </w:r>
    </w:p>
    <w:p w:rsidR="00A03A6C" w:rsidRPr="00A03A6C" w:rsidRDefault="00A03A6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6C">
        <w:rPr>
          <w:rFonts w:ascii="Times New Roman" w:eastAsia="Times New Roman" w:hAnsi="Times New Roman" w:cs="Times New Roman"/>
          <w:sz w:val="24"/>
          <w:szCs w:val="24"/>
        </w:rPr>
        <w:t xml:space="preserve">Модульна контрольна робота виконується у тестовій формі. До  її написання допускаються всі студенти. Позитивну оцінку за МКР не рекомендується покращувати. Невиконання МКР оцінюється у 0 балів. </w:t>
      </w:r>
    </w:p>
    <w:p w:rsidR="00A03A6C" w:rsidRPr="00A03A6C" w:rsidRDefault="00A03A6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03A6C">
        <w:rPr>
          <w:rFonts w:ascii="Times New Roman" w:eastAsia="Times New Roman" w:hAnsi="Times New Roman" w:cs="Times New Roman"/>
          <w:sz w:val="24"/>
          <w:szCs w:val="24"/>
        </w:rPr>
        <w:t xml:space="preserve">Студенти, які за результатами виконання МКР отримали рейтинговий бал менший 60 % від максимальної кількості балів, виділених на цей вид роботи, а також ті, що не з’явилися для її виконання або не виконали її завдань, вважаються такими, що мають академічну заборгованість за </w:t>
      </w:r>
      <w:r w:rsidRPr="00A03A6C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результатами поточного контролю, ліквідація якої є обов’язковою.</w:t>
      </w:r>
    </w:p>
    <w:p w:rsidR="00A03A6C" w:rsidRPr="00A03A6C" w:rsidRDefault="00A03A6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03A6C" w:rsidRPr="00A03A6C" w:rsidRDefault="00A03A6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A03A6C" w:rsidRPr="00A03A6C" w:rsidRDefault="00A03A6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</w:pPr>
      <w:r w:rsidRPr="00A03A6C">
        <w:rPr>
          <w:rFonts w:ascii="Times New Roman" w:eastAsia="Times New Roman" w:hAnsi="Times New Roman" w:cs="Times New Roman"/>
          <w:b/>
          <w:bCs/>
          <w:sz w:val="24"/>
          <w:szCs w:val="24"/>
          <w:lang w:bidi="ar-EG"/>
        </w:rPr>
        <w:t>Оцінювання самостійної роботи</w:t>
      </w:r>
    </w:p>
    <w:p w:rsidR="002813A8" w:rsidRDefault="002813A8" w:rsidP="002813A8">
      <w:pPr>
        <w:spacing w:after="0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ЗАВДАННЯ ДЛЯ САМОСТІЙНОЇ РОБОТИ</w:t>
      </w:r>
    </w:p>
    <w:p w:rsidR="002813A8" w:rsidRDefault="002813A8" w:rsidP="002813A8">
      <w:pPr>
        <w:spacing w:after="0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Завдання для самостійної роботи складаються із двох блоків:</w:t>
      </w:r>
    </w:p>
    <w:p w:rsidR="002813A8" w:rsidRDefault="002813A8" w:rsidP="002813A8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читання </w:t>
      </w:r>
      <w:proofErr w:type="spellStart"/>
      <w:r>
        <w:rPr>
          <w:rFonts w:ascii="Times New Roman" w:hAnsi="Times New Roman"/>
          <w:sz w:val="24"/>
          <w:szCs w:val="24"/>
        </w:rPr>
        <w:t>латиномовних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текстів;</w:t>
      </w:r>
    </w:p>
    <w:p w:rsidR="002813A8" w:rsidRPr="005A3D37" w:rsidRDefault="002813A8" w:rsidP="002813A8">
      <w:pPr>
        <w:numPr>
          <w:ilvl w:val="0"/>
          <w:numId w:val="30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вивчення крилатих висловів</w:t>
      </w:r>
    </w:p>
    <w:p w:rsidR="002813A8" w:rsidRDefault="002813A8" w:rsidP="002813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завдань самостійної роботи виносяться тексти для читання із «Практикуму з читання </w:t>
      </w:r>
      <w:proofErr w:type="spellStart"/>
      <w:r>
        <w:rPr>
          <w:rFonts w:ascii="Times New Roman" w:hAnsi="Times New Roman"/>
          <w:sz w:val="24"/>
          <w:szCs w:val="24"/>
        </w:rPr>
        <w:t>латиномовних</w:t>
      </w:r>
      <w:proofErr w:type="spellEnd"/>
      <w:r>
        <w:rPr>
          <w:rFonts w:ascii="Times New Roman" w:hAnsi="Times New Roman"/>
          <w:sz w:val="24"/>
          <w:szCs w:val="24"/>
        </w:rPr>
        <w:t xml:space="preserve"> текстів». </w:t>
      </w:r>
    </w:p>
    <w:p w:rsidR="002813A8" w:rsidRDefault="002813A8" w:rsidP="002813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Важливим для прочитання тексту </w:t>
      </w:r>
      <w:r w:rsidRPr="007631A3">
        <w:rPr>
          <w:rFonts w:ascii="Times New Roman" w:hAnsi="Times New Roman"/>
          <w:sz w:val="24"/>
          <w:szCs w:val="24"/>
        </w:rPr>
        <w:t>є якомога повне і точне розуміння основного змісту тексту зі збереженням подробиць і деталей. Воно відбувається в умовах концентрації уваги на всіх основних аспектах змісту і зазвичай супр</w:t>
      </w:r>
      <w:r>
        <w:rPr>
          <w:rFonts w:ascii="Times New Roman" w:hAnsi="Times New Roman"/>
          <w:sz w:val="24"/>
          <w:szCs w:val="24"/>
        </w:rPr>
        <w:t>оводжується його аналізом.</w:t>
      </w:r>
      <w:r w:rsidRPr="007631A3">
        <w:rPr>
          <w:rFonts w:ascii="Times New Roman" w:hAnsi="Times New Roman"/>
          <w:sz w:val="24"/>
          <w:szCs w:val="24"/>
        </w:rPr>
        <w:t xml:space="preserve"> Аналітичне читання включає аналіз лексики та граматики, національно-специфічної та </w:t>
      </w:r>
      <w:proofErr w:type="spellStart"/>
      <w:r w:rsidRPr="007631A3">
        <w:rPr>
          <w:rFonts w:ascii="Times New Roman" w:hAnsi="Times New Roman"/>
          <w:sz w:val="24"/>
          <w:szCs w:val="24"/>
        </w:rPr>
        <w:t>мовної</w:t>
      </w:r>
      <w:proofErr w:type="spellEnd"/>
      <w:r w:rsidRPr="007631A3">
        <w:rPr>
          <w:rFonts w:ascii="Times New Roman" w:hAnsi="Times New Roman"/>
          <w:sz w:val="24"/>
          <w:szCs w:val="24"/>
        </w:rPr>
        <w:t xml:space="preserve"> соціокультурної інформації тексту. </w:t>
      </w:r>
    </w:p>
    <w:p w:rsidR="002813A8" w:rsidRPr="00E93ABA" w:rsidRDefault="002813A8" w:rsidP="002813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2B8A">
        <w:rPr>
          <w:rFonts w:ascii="Times New Roman" w:hAnsi="Times New Roman"/>
          <w:b/>
          <w:sz w:val="24"/>
          <w:szCs w:val="24"/>
        </w:rPr>
        <w:t>Схема структурного аналізу тексту.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93ABA">
        <w:rPr>
          <w:rFonts w:ascii="Times New Roman" w:hAnsi="Times New Roman"/>
          <w:sz w:val="24"/>
          <w:szCs w:val="24"/>
        </w:rPr>
        <w:t>Структурний аналіз потрібно використовувати впродовж першого семестру, оскільки в студентів у цей час іще не сформовані достатньо навички встановлення зв’язків між словами. Враховуючи багатолітній досвід навчання класичних мов, особ</w:t>
      </w:r>
      <w:r>
        <w:rPr>
          <w:rFonts w:ascii="Times New Roman" w:hAnsi="Times New Roman"/>
          <w:sz w:val="24"/>
          <w:szCs w:val="24"/>
        </w:rPr>
        <w:t>ливості структури латинської</w:t>
      </w:r>
      <w:r w:rsidRPr="00E93ABA">
        <w:rPr>
          <w:rFonts w:ascii="Times New Roman" w:hAnsi="Times New Roman"/>
          <w:sz w:val="24"/>
          <w:szCs w:val="24"/>
        </w:rPr>
        <w:t xml:space="preserve"> м</w:t>
      </w:r>
      <w:r>
        <w:rPr>
          <w:rFonts w:ascii="Times New Roman" w:hAnsi="Times New Roman"/>
          <w:sz w:val="24"/>
          <w:szCs w:val="24"/>
        </w:rPr>
        <w:t xml:space="preserve">ови, структурний аналіз доцільно </w:t>
      </w:r>
      <w:r w:rsidRPr="00E93ABA">
        <w:rPr>
          <w:rFonts w:ascii="Times New Roman" w:hAnsi="Times New Roman"/>
          <w:sz w:val="24"/>
          <w:szCs w:val="24"/>
        </w:rPr>
        <w:t xml:space="preserve">здійснювати в шість етапів: 1) виявлення дієслова-присудка, відмежування його від інших дієслівних форм, які наявні в тексті; 2) визначення підмета, відмежування його від форм, омонімічних номінативу; 3) визначення групи присудка та когезії компонентів, які входять у цю групу; 4) визначення групи підмета та когезії компонентів, які входять у цю групу; 5) визначення анафор та антецедентів, особливо тих, які не входять у структуру одного речення; 6) характеристика функціональної семантики іменних та дієслівних форм. </w:t>
      </w:r>
    </w:p>
    <w:p w:rsidR="002813A8" w:rsidRDefault="002813A8" w:rsidP="002813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A22B8A">
        <w:rPr>
          <w:rFonts w:ascii="Times New Roman" w:hAnsi="Times New Roman"/>
          <w:b/>
          <w:sz w:val="24"/>
          <w:szCs w:val="24"/>
        </w:rPr>
        <w:t>Схема лінійного аналізу тексту</w:t>
      </w:r>
      <w:r>
        <w:rPr>
          <w:rFonts w:ascii="Times New Roman" w:hAnsi="Times New Roman"/>
          <w:sz w:val="24"/>
          <w:szCs w:val="24"/>
        </w:rPr>
        <w:t>: 1. </w:t>
      </w:r>
      <w:r w:rsidRPr="007631A3">
        <w:rPr>
          <w:rFonts w:ascii="Times New Roman" w:hAnsi="Times New Roman"/>
          <w:sz w:val="24"/>
          <w:szCs w:val="24"/>
        </w:rPr>
        <w:t>Прочитайте речення. 2. Прокоментуйте значення слів (з культурним маркером).</w:t>
      </w:r>
      <w:r>
        <w:rPr>
          <w:rFonts w:ascii="Times New Roman" w:hAnsi="Times New Roman"/>
          <w:sz w:val="24"/>
          <w:szCs w:val="24"/>
        </w:rPr>
        <w:t xml:space="preserve"> 3. </w:t>
      </w:r>
      <w:r w:rsidRPr="007631A3">
        <w:rPr>
          <w:rFonts w:ascii="Times New Roman" w:hAnsi="Times New Roman"/>
          <w:sz w:val="24"/>
          <w:szCs w:val="24"/>
        </w:rPr>
        <w:t>Визначте значення виділених слів (словосполучень), доберіть до них українські еквіваленти. 4. Визначте граматичну основу речення, виконайте морфологічний аналіз (ко</w:t>
      </w:r>
      <w:r>
        <w:rPr>
          <w:rFonts w:ascii="Times New Roman" w:hAnsi="Times New Roman"/>
          <w:sz w:val="24"/>
          <w:szCs w:val="24"/>
        </w:rPr>
        <w:t>жного слова або окремих слів). 5</w:t>
      </w:r>
      <w:r w:rsidRPr="007631A3">
        <w:rPr>
          <w:rFonts w:ascii="Times New Roman" w:hAnsi="Times New Roman"/>
          <w:sz w:val="24"/>
          <w:szCs w:val="24"/>
        </w:rPr>
        <w:t>. Проаналізу</w:t>
      </w:r>
      <w:r>
        <w:rPr>
          <w:rFonts w:ascii="Times New Roman" w:hAnsi="Times New Roman"/>
          <w:sz w:val="24"/>
          <w:szCs w:val="24"/>
        </w:rPr>
        <w:t>йте синтаксичні конструкції. 6. </w:t>
      </w:r>
      <w:r w:rsidRPr="007631A3">
        <w:rPr>
          <w:rFonts w:ascii="Times New Roman" w:hAnsi="Times New Roman"/>
          <w:sz w:val="24"/>
          <w:szCs w:val="24"/>
        </w:rPr>
        <w:t>Схарактеризуйте вказівні займенники та слова, які співвідносяться зі</w:t>
      </w:r>
      <w:r>
        <w:rPr>
          <w:rFonts w:ascii="Times New Roman" w:hAnsi="Times New Roman"/>
          <w:sz w:val="24"/>
          <w:szCs w:val="24"/>
        </w:rPr>
        <w:t xml:space="preserve"> словами в наступному реченні. 7</w:t>
      </w:r>
      <w:r w:rsidRPr="007631A3">
        <w:rPr>
          <w:rFonts w:ascii="Times New Roman" w:hAnsi="Times New Roman"/>
          <w:sz w:val="24"/>
          <w:szCs w:val="24"/>
        </w:rPr>
        <w:t xml:space="preserve">. Перекладіть речення. </w:t>
      </w:r>
    </w:p>
    <w:p w:rsidR="002813A8" w:rsidRDefault="002813A8" w:rsidP="002813A8">
      <w:pPr>
        <w:spacing w:after="0"/>
        <w:ind w:firstLine="426"/>
        <w:jc w:val="righ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36">
              <w:rPr>
                <w:rFonts w:ascii="Times New Roman" w:hAnsi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Критерії оцінювання читання </w:t>
            </w:r>
            <w:proofErr w:type="spellStart"/>
            <w:r w:rsidRPr="00140F36">
              <w:rPr>
                <w:rFonts w:ascii="Times New Roman" w:hAnsi="Times New Roman"/>
                <w:i/>
                <w:sz w:val="24"/>
                <w:szCs w:val="24"/>
              </w:rPr>
              <w:t>латиномовного</w:t>
            </w:r>
            <w:proofErr w:type="spellEnd"/>
            <w:r w:rsidRPr="00140F36">
              <w:rPr>
                <w:rFonts w:ascii="Times New Roman" w:hAnsi="Times New Roman"/>
                <w:i/>
                <w:sz w:val="24"/>
                <w:szCs w:val="24"/>
              </w:rPr>
              <w:t xml:space="preserve"> тексту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>1 бал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Правильне володіння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фонемними навичками техніки читання (виразне читання тексту з дотриманням правильності вимови, наголосу в слові). Переклад тексту на основі схеми структурного аналізу. Допускається 5 помилок в читанні і перекладі.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 xml:space="preserve">2 </w:t>
            </w:r>
            <w:proofErr w:type="spellStart"/>
            <w:r w:rsidRPr="00140F36">
              <w:rPr>
                <w:rFonts w:ascii="Times New Roman" w:hAnsi="Times New Roman"/>
                <w:sz w:val="24"/>
                <w:szCs w:val="24"/>
              </w:rPr>
              <w:t>бала</w:t>
            </w:r>
            <w:proofErr w:type="spellEnd"/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Правильне володіння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 xml:space="preserve">фонемними навичками техніки читання (виразне читання тексту з дотриманням правильності вимови, наголосу </w:t>
            </w:r>
            <w:r w:rsidRPr="00140F36">
              <w:rPr>
                <w:rFonts w:ascii="Times New Roman" w:hAnsi="Times New Roman"/>
                <w:sz w:val="24"/>
                <w:szCs w:val="24"/>
              </w:rPr>
              <w:lastRenderedPageBreak/>
              <w:t>в слові). Правильний літературний переклад тексту на основі схеми структурного аналізу. Допускається 4 помилки в читанні і перекладі.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 </w:t>
            </w:r>
            <w:proofErr w:type="spellStart"/>
            <w:r w:rsidRPr="00140F36">
              <w:rPr>
                <w:rFonts w:ascii="Times New Roman" w:hAnsi="Times New Roman"/>
                <w:sz w:val="24"/>
                <w:szCs w:val="24"/>
              </w:rPr>
              <w:t>бала</w:t>
            </w:r>
            <w:proofErr w:type="spellEnd"/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Правильне володіння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фонемними навичками техніки читання (виразне читання тексту з дотриманням правильності вимови, наголосу в слові). Правильний літературний переклад тексту на основі схеми структурного або лінійного аналізу. Допускається 3 помилки в читанні і перекладі.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 xml:space="preserve">4 </w:t>
            </w:r>
            <w:proofErr w:type="spellStart"/>
            <w:r w:rsidRPr="00140F36">
              <w:rPr>
                <w:rFonts w:ascii="Times New Roman" w:hAnsi="Times New Roman"/>
                <w:sz w:val="24"/>
                <w:szCs w:val="24"/>
              </w:rPr>
              <w:t>бала</w:t>
            </w:r>
            <w:proofErr w:type="spellEnd"/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Правильне володіння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фонемними навичками техніки читання (виразне читання тексту з дотриманням правильності вимови, наголосу в слові). Правильний літературний переклад тексту на основі схеми лінійного аналізу. Допускається 2 помилки в читанні і перекладі.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>5 балів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Правильне володіння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графемно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фонемними навичками техніки читання (виразне читання тексту з дотриманням правильності вимови, наголосу в слові). Правильний літературний переклад тексту на основі схеми лінійного аналізу. Допускається 1 помилка в читанні і перекладі.</w:t>
            </w:r>
          </w:p>
        </w:tc>
      </w:tr>
    </w:tbl>
    <w:p w:rsidR="002813A8" w:rsidRPr="007631A3" w:rsidRDefault="002813A8" w:rsidP="002813A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813A8" w:rsidRPr="006E31E4" w:rsidRDefault="002813A8" w:rsidP="002813A8">
      <w:pPr>
        <w:widowControl w:val="0"/>
        <w:spacing w:after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Вивчення крилатих висловів </w:t>
      </w:r>
    </w:p>
    <w:p w:rsidR="002813A8" w:rsidRDefault="002813A8" w:rsidP="002813A8">
      <w:pPr>
        <w:widowControl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Самостійна робота студента передбачає вивчення напам</w:t>
      </w:r>
      <w:r w:rsidRPr="001F5C21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ять крилатих латинських висловів. Відповідно до програми студент опановує близько 120 висловів. Важливим критерієм знання вислову є його соціокультурний коментар, інформація про походження, переносне значення, вміння його використовувати у повсякденній комунікації тощо.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7620"/>
      </w:tblGrid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36">
              <w:rPr>
                <w:rFonts w:ascii="Times New Roman" w:hAnsi="Times New Roman"/>
                <w:b/>
                <w:sz w:val="24"/>
                <w:szCs w:val="24"/>
              </w:rPr>
              <w:t>Бали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F36">
              <w:rPr>
                <w:rFonts w:ascii="Times New Roman" w:hAnsi="Times New Roman"/>
                <w:b/>
                <w:sz w:val="24"/>
                <w:szCs w:val="24"/>
              </w:rPr>
              <w:t xml:space="preserve">Критерії оцінювання самостійної роботи </w:t>
            </w:r>
          </w:p>
          <w:p w:rsidR="002813A8" w:rsidRPr="00140F36" w:rsidRDefault="002813A8" w:rsidP="002813A8">
            <w:pPr>
              <w:spacing w:after="0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40F36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r w:rsidRPr="00140F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dicta</w:t>
            </w:r>
            <w:r w:rsidRPr="00140F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40F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et</w:t>
            </w:r>
            <w:r w:rsidRPr="00140F36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sente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pl-PL"/>
              </w:rPr>
              <w:t>n</w:t>
            </w:r>
            <w:proofErr w:type="spellStart"/>
            <w:r w:rsidRPr="00140F36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tiae</w:t>
            </w:r>
            <w:proofErr w:type="spellEnd"/>
            <w:r w:rsidRPr="00140F36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27255D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  <w:lang w:val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 xml:space="preserve"> бал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>Правильна вимова вислову, тлумачення переносног</w:t>
            </w:r>
            <w:r>
              <w:rPr>
                <w:rFonts w:ascii="Times New Roman" w:hAnsi="Times New Roman"/>
                <w:sz w:val="24"/>
                <w:szCs w:val="24"/>
              </w:rPr>
              <w:t>о значення. Студент розповідає до 3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0 висловів.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27255D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pl-PL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бали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>Правильна вимова вислову, тлумачення переносного значення, вміння вживати латинські афоризми у повсякден</w:t>
            </w:r>
            <w:r>
              <w:rPr>
                <w:rFonts w:ascii="Times New Roman" w:hAnsi="Times New Roman"/>
                <w:sz w:val="24"/>
                <w:szCs w:val="24"/>
              </w:rPr>
              <w:t>ному житті. Студент розповідає до 4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0 висловів.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бали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>Правильна вимова вислову, коментар про його походження, тлумачення переносного значення, вміння вживати латинські афоризми у повсякден</w:t>
            </w:r>
            <w:r>
              <w:rPr>
                <w:rFonts w:ascii="Times New Roman" w:hAnsi="Times New Roman"/>
                <w:sz w:val="24"/>
                <w:szCs w:val="24"/>
              </w:rPr>
              <w:t>ному житті. Студент розповідає до 6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0 висловів.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 бали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 xml:space="preserve">Правильна вимова вислову, його соціокультурний коментар, </w:t>
            </w:r>
            <w:r w:rsidRPr="00140F36">
              <w:rPr>
                <w:rFonts w:ascii="Times New Roman" w:hAnsi="Times New Roman"/>
                <w:sz w:val="24"/>
                <w:szCs w:val="24"/>
              </w:rPr>
              <w:lastRenderedPageBreak/>
              <w:t>походження, тлумачення переносного значення, вміння вживати латинські афоризми у повсякденному жит</w:t>
            </w:r>
            <w:r>
              <w:rPr>
                <w:rFonts w:ascii="Times New Roman" w:hAnsi="Times New Roman"/>
                <w:sz w:val="24"/>
                <w:szCs w:val="24"/>
              </w:rPr>
              <w:t>ті. Студент розповідає до 10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>0 висловів.</w:t>
            </w:r>
          </w:p>
        </w:tc>
      </w:tr>
      <w:tr w:rsidR="002813A8" w:rsidRPr="00140F36" w:rsidTr="002813A8">
        <w:tc>
          <w:tcPr>
            <w:tcW w:w="1951" w:type="dxa"/>
          </w:tcPr>
          <w:p w:rsidR="002813A8" w:rsidRPr="00140F36" w:rsidRDefault="002813A8" w:rsidP="002813A8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 xml:space="preserve"> балів</w:t>
            </w:r>
          </w:p>
        </w:tc>
        <w:tc>
          <w:tcPr>
            <w:tcW w:w="7620" w:type="dxa"/>
          </w:tcPr>
          <w:p w:rsidR="002813A8" w:rsidRPr="00140F36" w:rsidRDefault="002813A8" w:rsidP="002813A8">
            <w:pPr>
              <w:spacing w:after="0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40F36">
              <w:rPr>
                <w:rFonts w:ascii="Times New Roman" w:hAnsi="Times New Roman"/>
                <w:sz w:val="24"/>
                <w:szCs w:val="24"/>
              </w:rPr>
              <w:t>Правильна вимова вислову, його повний соціокультурний коментар, походження, тлумачення переносного значення, вміння вживати латинські афоризми у повсякден</w:t>
            </w:r>
            <w:r>
              <w:rPr>
                <w:rFonts w:ascii="Times New Roman" w:hAnsi="Times New Roman"/>
                <w:sz w:val="24"/>
                <w:szCs w:val="24"/>
              </w:rPr>
              <w:t>ному житті. Студент розповідає до 12</w:t>
            </w:r>
            <w:r w:rsidRPr="00140F36">
              <w:rPr>
                <w:rFonts w:ascii="Times New Roman" w:hAnsi="Times New Roman"/>
                <w:sz w:val="24"/>
                <w:szCs w:val="24"/>
              </w:rPr>
              <w:t xml:space="preserve">0 висловів. </w:t>
            </w:r>
          </w:p>
        </w:tc>
      </w:tr>
    </w:tbl>
    <w:p w:rsidR="002813A8" w:rsidRPr="000F78B9" w:rsidRDefault="002813A8" w:rsidP="002813A8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813A8" w:rsidRPr="0027255D" w:rsidRDefault="002813A8" w:rsidP="002813A8">
      <w:pPr>
        <w:spacing w:after="0"/>
        <w:ind w:left="360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>МЕТОДИ КОНТРОЛЮ</w:t>
      </w:r>
    </w:p>
    <w:p w:rsidR="002813A8" w:rsidRPr="005D2F51" w:rsidRDefault="002813A8" w:rsidP="002813A8">
      <w:pPr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Методи контролю забезпечують перевірку рівня засвоєння студентами знань, сформованості вмінь та навичок з латинської мови: метод усного контролю (індивідуальне, фронтальне та ущільнене усне опитування), метод письмового контролю (письмові експрес-опитування, сам</w:t>
      </w:r>
      <w:r>
        <w:rPr>
          <w:rFonts w:ascii="Times New Roman" w:hAnsi="Times New Roman"/>
          <w:sz w:val="24"/>
          <w:szCs w:val="24"/>
        </w:rPr>
        <w:t>остійні роботи, МКР</w:t>
      </w:r>
      <w:r w:rsidRPr="005D2F51">
        <w:rPr>
          <w:rFonts w:ascii="Times New Roman" w:hAnsi="Times New Roman"/>
          <w:sz w:val="24"/>
          <w:szCs w:val="24"/>
        </w:rPr>
        <w:t xml:space="preserve">). </w:t>
      </w:r>
    </w:p>
    <w:p w:rsidR="00A03A6C" w:rsidRDefault="00A03A6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  <w:r w:rsidRPr="00A03A6C">
        <w:rPr>
          <w:rFonts w:ascii="Times New Roman" w:eastAsia="Times New Roman" w:hAnsi="Times New Roman" w:cs="Times New Roman"/>
          <w:sz w:val="24"/>
          <w:szCs w:val="24"/>
          <w:lang w:bidi="ar-EG"/>
        </w:rPr>
        <w:t xml:space="preserve">  </w:t>
      </w:r>
    </w:p>
    <w:p w:rsidR="004F0C8C" w:rsidRDefault="004F0C8C" w:rsidP="004F0C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Таблиця відповідності шкал оцінювання навчальних досягнень </w:t>
      </w:r>
    </w:p>
    <w:p w:rsidR="004F0C8C" w:rsidRDefault="004F0C8C" w:rsidP="004F0C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здобувачів вищої освіти</w:t>
      </w:r>
    </w:p>
    <w:p w:rsidR="004F0C8C" w:rsidRDefault="004F0C8C" w:rsidP="004F0C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4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8"/>
        <w:gridCol w:w="2715"/>
        <w:gridCol w:w="2016"/>
        <w:gridCol w:w="1785"/>
        <w:gridCol w:w="1448"/>
      </w:tblGrid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93784E" w:rsidRDefault="004F0C8C" w:rsidP="00561BC9">
            <w:pPr>
              <w:widowControl w:val="0"/>
              <w:spacing w:after="0"/>
              <w:ind w:left="-108" w:right="-108" w:firstLine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F51">
              <w:rPr>
                <w:rFonts w:ascii="Times New Roman" w:hAnsi="Times New Roman"/>
                <w:b/>
                <w:sz w:val="24"/>
                <w:szCs w:val="24"/>
              </w:rPr>
              <w:t>Рейти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нгова оцінка з навчальної дисципліни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F51">
              <w:rPr>
                <w:rFonts w:ascii="Times New Roman" w:hAnsi="Times New Roman"/>
                <w:b/>
                <w:sz w:val="24"/>
                <w:szCs w:val="24"/>
              </w:rPr>
              <w:t>Оцінка за шкалою ЕСТS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5D2F51">
              <w:rPr>
                <w:rFonts w:ascii="Times New Roman" w:hAnsi="Times New Roman"/>
                <w:b/>
                <w:sz w:val="24"/>
                <w:szCs w:val="24"/>
              </w:rPr>
              <w:t>Рекомендовані системою ЕСТS статистичні значення (у %)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ind w:left="-133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F51">
              <w:rPr>
                <w:rFonts w:ascii="Times New Roman" w:hAnsi="Times New Roman"/>
                <w:b/>
                <w:sz w:val="24"/>
                <w:szCs w:val="24"/>
              </w:rPr>
              <w:t>Екзаменаційна оцінка за національною шкалою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ind w:left="-108" w:righ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D2F51">
              <w:rPr>
                <w:rFonts w:ascii="Times New Roman" w:hAnsi="Times New Roman"/>
                <w:b/>
                <w:sz w:val="24"/>
                <w:szCs w:val="24"/>
              </w:rPr>
              <w:t>Національна залікова оцінка</w:t>
            </w:r>
          </w:p>
        </w:tc>
      </w:tr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90-100 і більше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А (відмінно)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відмінно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зараховано</w:t>
            </w:r>
          </w:p>
        </w:tc>
      </w:tr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82-89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В (дуже добре)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добре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8C" w:rsidRPr="005D2F51" w:rsidRDefault="004F0C8C" w:rsidP="00561B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75-81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С (добре)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8C" w:rsidRPr="005D2F51" w:rsidRDefault="004F0C8C" w:rsidP="00561B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8C" w:rsidRPr="005D2F51" w:rsidRDefault="004F0C8C" w:rsidP="00561B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67-74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 xml:space="preserve"> (задовільно)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задовільно</w:t>
            </w: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8C" w:rsidRPr="005D2F51" w:rsidRDefault="004F0C8C" w:rsidP="00561B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60-66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Е (достатньо)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8C" w:rsidRPr="005D2F51" w:rsidRDefault="004F0C8C" w:rsidP="00561B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8C" w:rsidRPr="005D2F51" w:rsidRDefault="004F0C8C" w:rsidP="00561B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35-59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FX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 xml:space="preserve"> (незадовільно з можливістю повторного складання)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незадовільно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не зараховано</w:t>
            </w: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F0C8C" w:rsidRPr="005D2F51" w:rsidTr="00561BC9"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</w:rPr>
              <w:t>34 і менше</w:t>
            </w:r>
          </w:p>
        </w:tc>
        <w:tc>
          <w:tcPr>
            <w:tcW w:w="2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D2F51"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Pr="005D2F51">
              <w:rPr>
                <w:rFonts w:ascii="Times New Roman" w:hAnsi="Times New Roman"/>
                <w:sz w:val="24"/>
                <w:szCs w:val="24"/>
              </w:rPr>
              <w:t xml:space="preserve"> (незадовільно з обов’язковим </w:t>
            </w:r>
            <w:r w:rsidRPr="005D2F51">
              <w:rPr>
                <w:rFonts w:ascii="Times New Roman" w:hAnsi="Times New Roman"/>
                <w:sz w:val="24"/>
                <w:szCs w:val="24"/>
              </w:rPr>
              <w:lastRenderedPageBreak/>
              <w:t>проведенням додаткової роботи щодо вивчення навчального матеріалу кредитного модуля)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0C8C" w:rsidRPr="005D2F51" w:rsidRDefault="004F0C8C" w:rsidP="00561BC9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C8C" w:rsidRPr="005D2F51" w:rsidRDefault="004F0C8C" w:rsidP="00561BC9">
            <w:pPr>
              <w:widowControl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F0C8C" w:rsidRPr="0093784E" w:rsidRDefault="004F0C8C" w:rsidP="004F0C8C">
      <w:pPr>
        <w:spacing w:after="0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4F0C8C" w:rsidRPr="005D2F51" w:rsidRDefault="004F0C8C" w:rsidP="004F0C8C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ПРОГРАМА СЕМЕСТРОВОГО ЕКЗАМЕНУ</w:t>
      </w:r>
      <w:r w:rsidRPr="005D2F51">
        <w:rPr>
          <w:rFonts w:ascii="Times New Roman" w:hAnsi="Times New Roman"/>
          <w:b/>
          <w:sz w:val="24"/>
          <w:szCs w:val="24"/>
        </w:rPr>
        <w:t xml:space="preserve"> 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DF483C">
        <w:rPr>
          <w:rFonts w:ascii="Times New Roman" w:hAnsi="Times New Roman"/>
          <w:sz w:val="24"/>
          <w:szCs w:val="24"/>
        </w:rPr>
        <w:t>1.</w:t>
      </w:r>
      <w:r w:rsidRPr="005D2F51">
        <w:rPr>
          <w:rFonts w:ascii="Times New Roman" w:hAnsi="Times New Roman"/>
          <w:sz w:val="24"/>
          <w:szCs w:val="24"/>
        </w:rPr>
        <w:t xml:space="preserve">Алфавіт. Читання букв </w:t>
      </w:r>
      <w:r w:rsidRPr="005D2F51">
        <w:rPr>
          <w:rFonts w:ascii="Times New Roman" w:hAnsi="Times New Roman"/>
          <w:i/>
          <w:sz w:val="24"/>
          <w:szCs w:val="24"/>
          <w:lang w:val="en-US"/>
        </w:rPr>
        <w:t>c</w:t>
      </w:r>
      <w:r w:rsidRPr="005D2F5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D2F51">
        <w:rPr>
          <w:rFonts w:ascii="Times New Roman" w:hAnsi="Times New Roman"/>
          <w:i/>
          <w:sz w:val="24"/>
          <w:szCs w:val="24"/>
          <w:lang w:val="en-US"/>
        </w:rPr>
        <w:t>i</w:t>
      </w:r>
      <w:proofErr w:type="spellEnd"/>
      <w:r w:rsidRPr="005D2F51">
        <w:rPr>
          <w:rFonts w:ascii="Times New Roman" w:hAnsi="Times New Roman"/>
          <w:i/>
          <w:sz w:val="24"/>
          <w:szCs w:val="24"/>
        </w:rPr>
        <w:t xml:space="preserve">, </w:t>
      </w:r>
      <w:r w:rsidRPr="005D2F51">
        <w:rPr>
          <w:rFonts w:ascii="Times New Roman" w:hAnsi="Times New Roman"/>
          <w:i/>
          <w:sz w:val="24"/>
          <w:szCs w:val="24"/>
          <w:lang w:val="en-US"/>
        </w:rPr>
        <w:t>g</w:t>
      </w:r>
      <w:r w:rsidRPr="005D2F51">
        <w:rPr>
          <w:rFonts w:ascii="Times New Roman" w:hAnsi="Times New Roman"/>
          <w:i/>
          <w:sz w:val="24"/>
          <w:szCs w:val="24"/>
        </w:rPr>
        <w:t xml:space="preserve">, </w:t>
      </w:r>
      <w:r w:rsidRPr="005D2F51">
        <w:rPr>
          <w:rFonts w:ascii="Times New Roman" w:hAnsi="Times New Roman"/>
          <w:i/>
          <w:sz w:val="24"/>
          <w:szCs w:val="24"/>
          <w:lang w:val="en-US"/>
        </w:rPr>
        <w:t>k</w:t>
      </w:r>
      <w:r w:rsidRPr="005D2F51">
        <w:rPr>
          <w:rFonts w:ascii="Times New Roman" w:hAnsi="Times New Roman"/>
          <w:i/>
          <w:sz w:val="24"/>
          <w:szCs w:val="24"/>
        </w:rPr>
        <w:t xml:space="preserve">, </w:t>
      </w:r>
      <w:r w:rsidRPr="005D2F5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5D2F51">
        <w:rPr>
          <w:rFonts w:ascii="Times New Roman" w:hAnsi="Times New Roman"/>
          <w:sz w:val="24"/>
          <w:szCs w:val="24"/>
        </w:rPr>
        <w:t xml:space="preserve">. Буквосполучення </w:t>
      </w:r>
      <w:r w:rsidRPr="005D2F51">
        <w:rPr>
          <w:rFonts w:ascii="Times New Roman" w:hAnsi="Times New Roman"/>
          <w:i/>
          <w:sz w:val="24"/>
          <w:szCs w:val="24"/>
          <w:lang w:val="en-US"/>
        </w:rPr>
        <w:t>s</w:t>
      </w:r>
      <w:r w:rsidRPr="005D2F51">
        <w:rPr>
          <w:rFonts w:ascii="Times New Roman" w:hAnsi="Times New Roman"/>
          <w:i/>
          <w:sz w:val="24"/>
          <w:szCs w:val="24"/>
          <w:lang w:val="de-DE"/>
        </w:rPr>
        <w:t>u</w:t>
      </w:r>
      <w:r w:rsidRPr="005D2F51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Pr="005D2F51">
        <w:rPr>
          <w:rFonts w:ascii="Times New Roman" w:hAnsi="Times New Roman"/>
          <w:i/>
          <w:sz w:val="24"/>
          <w:szCs w:val="24"/>
          <w:lang w:val="de-DE"/>
        </w:rPr>
        <w:t>ngu</w:t>
      </w:r>
      <w:proofErr w:type="spellEnd"/>
      <w:r w:rsidRPr="005D2F51">
        <w:rPr>
          <w:rFonts w:ascii="Times New Roman" w:hAnsi="Times New Roman"/>
          <w:sz w:val="24"/>
          <w:szCs w:val="24"/>
        </w:rPr>
        <w:t xml:space="preserve">. Буквосполучення з </w:t>
      </w:r>
      <w:proofErr w:type="spellStart"/>
      <w:r w:rsidRPr="005D2F51">
        <w:rPr>
          <w:rFonts w:ascii="Times New Roman" w:hAnsi="Times New Roman"/>
          <w:i/>
          <w:sz w:val="24"/>
          <w:szCs w:val="24"/>
          <w:lang w:val="en-US"/>
        </w:rPr>
        <w:t>ti</w:t>
      </w:r>
      <w:proofErr w:type="spellEnd"/>
      <w:r w:rsidRPr="005D2F51">
        <w:rPr>
          <w:rFonts w:ascii="Times New Roman" w:hAnsi="Times New Roman"/>
          <w:i/>
          <w:sz w:val="24"/>
          <w:szCs w:val="24"/>
        </w:rPr>
        <w:t>.</w:t>
      </w:r>
      <w:r w:rsidRPr="005D2F5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Буквосполуки</w:t>
      </w:r>
      <w:proofErr w:type="spellEnd"/>
      <w:r>
        <w:rPr>
          <w:rFonts w:ascii="Times New Roman" w:hAnsi="Times New Roman"/>
          <w:sz w:val="24"/>
          <w:szCs w:val="24"/>
        </w:rPr>
        <w:t xml:space="preserve"> давньогрецького походження. </w:t>
      </w:r>
      <w:r w:rsidRPr="005D2F51">
        <w:rPr>
          <w:rFonts w:ascii="Times New Roman" w:hAnsi="Times New Roman"/>
          <w:sz w:val="24"/>
          <w:szCs w:val="24"/>
        </w:rPr>
        <w:t>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2.Дифтонги, диграфи. Наголос.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3.Граматичні категорії дієслова. Основні форми дієслів. Дієвідміни. Дієслівні основи.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 xml:space="preserve">4.Система часів </w:t>
      </w:r>
      <w:proofErr w:type="spellStart"/>
      <w:r w:rsidRPr="005D2F51">
        <w:rPr>
          <w:rFonts w:ascii="Times New Roman" w:hAnsi="Times New Roman"/>
          <w:sz w:val="24"/>
          <w:szCs w:val="24"/>
        </w:rPr>
        <w:t>інфекта</w:t>
      </w:r>
      <w:proofErr w:type="spellEnd"/>
      <w:r w:rsidRPr="005D2F51">
        <w:rPr>
          <w:rFonts w:ascii="Times New Roman" w:hAnsi="Times New Roman"/>
          <w:sz w:val="24"/>
          <w:szCs w:val="24"/>
        </w:rPr>
        <w:t>. Теперішній час дійсного способу активного і пасивного стану.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5.Наказовий спосіб теперішнього часу активного та пасивного стану.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 xml:space="preserve">6.Граматичні категорії іменника. І </w:t>
      </w:r>
      <w:proofErr w:type="spellStart"/>
      <w:r w:rsidRPr="005D2F51">
        <w:rPr>
          <w:rFonts w:ascii="Times New Roman" w:hAnsi="Times New Roman"/>
          <w:sz w:val="24"/>
          <w:szCs w:val="24"/>
        </w:rPr>
        <w:t>і</w:t>
      </w:r>
      <w:proofErr w:type="spellEnd"/>
      <w:r w:rsidRPr="005D2F51">
        <w:rPr>
          <w:rFonts w:ascii="Times New Roman" w:hAnsi="Times New Roman"/>
          <w:sz w:val="24"/>
          <w:szCs w:val="24"/>
        </w:rPr>
        <w:t xml:space="preserve"> ІІ відміна. Основа іменника.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 xml:space="preserve">7.Граматичні категорії прикметника. І </w:t>
      </w:r>
      <w:proofErr w:type="spellStart"/>
      <w:r w:rsidRPr="005D2F51">
        <w:rPr>
          <w:rFonts w:ascii="Times New Roman" w:hAnsi="Times New Roman"/>
          <w:sz w:val="24"/>
          <w:szCs w:val="24"/>
        </w:rPr>
        <w:t>і</w:t>
      </w:r>
      <w:proofErr w:type="spellEnd"/>
      <w:r w:rsidRPr="005D2F51">
        <w:rPr>
          <w:rFonts w:ascii="Times New Roman" w:hAnsi="Times New Roman"/>
          <w:sz w:val="24"/>
          <w:szCs w:val="24"/>
        </w:rPr>
        <w:t xml:space="preserve"> ІІ відміна. Основа прикметника.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8.ІІІ відміна прикметників. Три групи.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9.Особові займенники, зворотний займенник. Їх відмінювання.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10.Вказівні займенники. Присвійні займенники.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 xml:space="preserve">11.Система часів </w:t>
      </w:r>
      <w:proofErr w:type="spellStart"/>
      <w:r w:rsidRPr="005D2F51">
        <w:rPr>
          <w:rFonts w:ascii="Times New Roman" w:hAnsi="Times New Roman"/>
          <w:sz w:val="24"/>
          <w:szCs w:val="24"/>
        </w:rPr>
        <w:t>інфекта</w:t>
      </w:r>
      <w:proofErr w:type="spellEnd"/>
      <w:r w:rsidRPr="005D2F51">
        <w:rPr>
          <w:rFonts w:ascii="Times New Roman" w:hAnsi="Times New Roman"/>
          <w:sz w:val="24"/>
          <w:szCs w:val="24"/>
        </w:rPr>
        <w:t>. Минулий і майбутній час недоконаного виду активного і пасивного стану.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12.Третя відміна іменників. Основа іменника. Приголосна група.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5D2F51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13.Третя відміна іменників. Мішана та голосна групи.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  <w:r w:rsidRPr="005D2F51">
        <w:rPr>
          <w:rFonts w:ascii="Times New Roman" w:hAnsi="Times New Roman"/>
          <w:sz w:val="24"/>
          <w:szCs w:val="24"/>
        </w:rPr>
        <w:t xml:space="preserve"> 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14.Ступені порівняння прикметників.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15.</w:t>
      </w:r>
      <w:r w:rsidRPr="005D2F51">
        <w:rPr>
          <w:rFonts w:ascii="Times New Roman" w:hAnsi="Times New Roman"/>
          <w:sz w:val="24"/>
          <w:szCs w:val="24"/>
          <w:lang w:val="en-US"/>
        </w:rPr>
        <w:t>IV</w:t>
      </w:r>
      <w:r w:rsidRPr="005D2F51">
        <w:rPr>
          <w:rFonts w:ascii="Times New Roman" w:hAnsi="Times New Roman"/>
          <w:sz w:val="24"/>
          <w:szCs w:val="24"/>
        </w:rPr>
        <w:t xml:space="preserve"> і </w:t>
      </w:r>
      <w:r w:rsidRPr="005D2F51">
        <w:rPr>
          <w:rFonts w:ascii="Times New Roman" w:hAnsi="Times New Roman"/>
          <w:sz w:val="24"/>
          <w:szCs w:val="24"/>
          <w:lang w:val="en-US"/>
        </w:rPr>
        <w:t>V</w:t>
      </w:r>
      <w:r w:rsidRPr="005D2F51">
        <w:rPr>
          <w:rFonts w:ascii="Times New Roman" w:hAnsi="Times New Roman"/>
          <w:sz w:val="24"/>
          <w:szCs w:val="24"/>
        </w:rPr>
        <w:t xml:space="preserve"> відміна іменників. Основа іменника.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16. Основи перфекта. Типи творення.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17.Система часів перфекта активного стану.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18.Дієприкметники. Їх утворення та значення.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19.Система часів перфекта пасивного стану.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20.Означальні, відносні, питальні, неозначені і заперечні займенники.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21.Числівник. Утворення кількісних і порядкових числівників. Кількісні і порядкові числівники до 20.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 xml:space="preserve">22.Відкладні і </w:t>
      </w:r>
      <w:proofErr w:type="spellStart"/>
      <w:r w:rsidRPr="005D2F51">
        <w:rPr>
          <w:rFonts w:ascii="Times New Roman" w:hAnsi="Times New Roman"/>
          <w:sz w:val="24"/>
          <w:szCs w:val="24"/>
        </w:rPr>
        <w:t>напіввідкладні</w:t>
      </w:r>
      <w:proofErr w:type="spellEnd"/>
      <w:r w:rsidRPr="005D2F51">
        <w:rPr>
          <w:rFonts w:ascii="Times New Roman" w:hAnsi="Times New Roman"/>
          <w:sz w:val="24"/>
          <w:szCs w:val="24"/>
        </w:rPr>
        <w:t xml:space="preserve"> дієслова.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23.Неправильні дієслова.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lastRenderedPageBreak/>
        <w:t>24.Недостатні дієслова. Безособові дієслова.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25.Інфінітив. Утворення інфінітивів.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26.Знахідний відмінок з інфінітивом.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27.Називний відмінок з інфінітивом.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5D2F51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28.Незалежний аблатив.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  <w:r w:rsidRPr="005D2F51">
        <w:rPr>
          <w:rFonts w:ascii="Times New Roman" w:hAnsi="Times New Roman"/>
          <w:sz w:val="24"/>
          <w:szCs w:val="24"/>
        </w:rPr>
        <w:t xml:space="preserve"> </w:t>
      </w:r>
    </w:p>
    <w:p w:rsidR="004F0C8C" w:rsidRPr="009E5C3E" w:rsidRDefault="004F0C8C" w:rsidP="004F0C8C">
      <w:pPr>
        <w:spacing w:after="0"/>
        <w:ind w:left="851" w:hanging="284"/>
        <w:jc w:val="both"/>
        <w:rPr>
          <w:rFonts w:ascii="Times New Roman" w:hAnsi="Times New Roman"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 xml:space="preserve">29.Відмінювання дієслова </w:t>
      </w:r>
      <w:r w:rsidRPr="005D2F51">
        <w:rPr>
          <w:rFonts w:ascii="Times New Roman" w:hAnsi="Times New Roman"/>
          <w:i/>
          <w:sz w:val="24"/>
          <w:szCs w:val="24"/>
          <w:lang w:val="de-DE"/>
        </w:rPr>
        <w:t>esse</w:t>
      </w:r>
      <w:r w:rsidRPr="005D2F51">
        <w:rPr>
          <w:rFonts w:ascii="Times New Roman" w:hAnsi="Times New Roman"/>
          <w:sz w:val="24"/>
          <w:szCs w:val="24"/>
        </w:rPr>
        <w:t xml:space="preserve"> в усіх часах.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9E5C3E" w:rsidRDefault="004F0C8C" w:rsidP="004F0C8C">
      <w:pPr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5D2F51">
        <w:rPr>
          <w:rFonts w:ascii="Times New Roman" w:hAnsi="Times New Roman"/>
          <w:sz w:val="24"/>
          <w:szCs w:val="24"/>
        </w:rPr>
        <w:t xml:space="preserve">30.Відмінювання дієслова </w:t>
      </w:r>
      <w:r w:rsidRPr="005D2F51">
        <w:rPr>
          <w:rFonts w:ascii="Times New Roman" w:hAnsi="Times New Roman"/>
          <w:i/>
          <w:sz w:val="24"/>
          <w:szCs w:val="24"/>
          <w:lang w:val="en-US"/>
        </w:rPr>
        <w:t>posse</w:t>
      </w:r>
      <w:r w:rsidRPr="005D2F51">
        <w:rPr>
          <w:rFonts w:ascii="Times New Roman" w:hAnsi="Times New Roman"/>
          <w:sz w:val="24"/>
          <w:szCs w:val="24"/>
        </w:rPr>
        <w:t xml:space="preserve"> в усіх часах. Приклади.</w:t>
      </w:r>
      <w:r>
        <w:rPr>
          <w:rFonts w:ascii="Times New Roman" w:hAnsi="Times New Roman"/>
          <w:sz w:val="24"/>
          <w:szCs w:val="24"/>
        </w:rPr>
        <w:t xml:space="preserve"> Переклад тексту.</w:t>
      </w:r>
    </w:p>
    <w:p w:rsidR="004F0C8C" w:rsidRPr="005D2F51" w:rsidRDefault="004F0C8C" w:rsidP="004F0C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2F51">
        <w:rPr>
          <w:rFonts w:ascii="Times New Roman" w:hAnsi="Times New Roman"/>
          <w:b/>
          <w:i/>
          <w:sz w:val="24"/>
          <w:szCs w:val="24"/>
        </w:rPr>
        <w:t>Крилаті вислови (120)</w:t>
      </w:r>
    </w:p>
    <w:p w:rsidR="004F0C8C" w:rsidRPr="005D2F51" w:rsidRDefault="004F0C8C" w:rsidP="004F0C8C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D2F51">
        <w:rPr>
          <w:rFonts w:ascii="Times New Roman" w:hAnsi="Times New Roman"/>
          <w:sz w:val="24"/>
          <w:szCs w:val="24"/>
        </w:rPr>
        <w:t>студентський гімн</w:t>
      </w:r>
      <w:r w:rsidRPr="005D2F51">
        <w:rPr>
          <w:rFonts w:ascii="Times New Roman" w:hAnsi="Times New Roman"/>
          <w:b/>
          <w:i/>
          <w:sz w:val="24"/>
          <w:szCs w:val="24"/>
        </w:rPr>
        <w:t xml:space="preserve"> “</w:t>
      </w:r>
      <w:proofErr w:type="spellStart"/>
      <w:r w:rsidRPr="005D2F51">
        <w:rPr>
          <w:rFonts w:ascii="Times New Roman" w:hAnsi="Times New Roman"/>
          <w:b/>
          <w:i/>
          <w:sz w:val="24"/>
          <w:szCs w:val="24"/>
          <w:lang w:val="en-US"/>
        </w:rPr>
        <w:t>Gaude</w:t>
      </w:r>
      <w:proofErr w:type="spellEnd"/>
      <w:r w:rsidRPr="005D2F51">
        <w:rPr>
          <w:rFonts w:ascii="Times New Roman" w:hAnsi="Times New Roman"/>
          <w:b/>
          <w:i/>
          <w:sz w:val="24"/>
          <w:szCs w:val="24"/>
        </w:rPr>
        <w:t>ā</w:t>
      </w:r>
      <w:proofErr w:type="spellStart"/>
      <w:r w:rsidRPr="005D2F51">
        <w:rPr>
          <w:rFonts w:ascii="Times New Roman" w:hAnsi="Times New Roman"/>
          <w:b/>
          <w:i/>
          <w:sz w:val="24"/>
          <w:szCs w:val="24"/>
          <w:lang w:val="en-US"/>
        </w:rPr>
        <w:t>mus</w:t>
      </w:r>
      <w:proofErr w:type="spellEnd"/>
      <w:r w:rsidRPr="005D2F51">
        <w:rPr>
          <w:rFonts w:ascii="Times New Roman" w:hAnsi="Times New Roman"/>
          <w:b/>
          <w:i/>
          <w:sz w:val="24"/>
          <w:szCs w:val="24"/>
        </w:rPr>
        <w:t>”.</w:t>
      </w:r>
    </w:p>
    <w:p w:rsidR="004F0C8C" w:rsidRPr="00A03A6C" w:rsidRDefault="004F0C8C" w:rsidP="00A03A6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ar-EG"/>
        </w:rPr>
      </w:pPr>
    </w:p>
    <w:p w:rsidR="00A03A6C" w:rsidRDefault="00A03A6C" w:rsidP="004B2D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03A6C" w:rsidRDefault="00A03A6C" w:rsidP="004B2DA7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720"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82265" w:rsidRDefault="00F8226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sectPr w:rsidR="00F82265" w:rsidSect="001F6B7D">
      <w:headerReference w:type="default" r:id="rId10"/>
      <w:headerReference w:type="first" r:id="rId11"/>
      <w:footerReference w:type="first" r:id="rId12"/>
      <w:pgSz w:w="16840" w:h="11907" w:orient="landscape"/>
      <w:pgMar w:top="425" w:right="851" w:bottom="851" w:left="851" w:header="567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35" w:rsidRDefault="00562535" w:rsidP="00EB2356">
      <w:pPr>
        <w:spacing w:after="0" w:line="240" w:lineRule="auto"/>
      </w:pPr>
      <w:r>
        <w:separator/>
      </w:r>
    </w:p>
  </w:endnote>
  <w:endnote w:type="continuationSeparator" w:id="0">
    <w:p w:rsidR="00562535" w:rsidRDefault="00562535" w:rsidP="00EB2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4461"/>
      <w:docPartObj>
        <w:docPartGallery w:val="Page Numbers (Bottom of Page)"/>
        <w:docPartUnique/>
      </w:docPartObj>
    </w:sdtPr>
    <w:sdtContent>
      <w:p w:rsidR="002813A8" w:rsidRDefault="002813A8">
        <w:pPr>
          <w:pStyle w:val="a9"/>
          <w:jc w:val="center"/>
        </w:pPr>
      </w:p>
    </w:sdtContent>
  </w:sdt>
  <w:p w:rsidR="002813A8" w:rsidRDefault="002813A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35" w:rsidRDefault="00562535" w:rsidP="00EB2356">
      <w:pPr>
        <w:spacing w:after="0" w:line="240" w:lineRule="auto"/>
      </w:pPr>
      <w:r>
        <w:separator/>
      </w:r>
    </w:p>
  </w:footnote>
  <w:footnote w:type="continuationSeparator" w:id="0">
    <w:p w:rsidR="00562535" w:rsidRDefault="00562535" w:rsidP="00EB23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A8" w:rsidRDefault="002813A8">
    <w:pPr>
      <w:pStyle w:val="a7"/>
      <w:jc w:val="right"/>
    </w:pPr>
  </w:p>
  <w:p w:rsidR="002813A8" w:rsidRDefault="002813A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3A8" w:rsidRDefault="002813A8">
    <w:pPr>
      <w:pStyle w:val="a7"/>
      <w:jc w:val="center"/>
    </w:pPr>
  </w:p>
  <w:p w:rsidR="002813A8" w:rsidRDefault="002813A8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E1F12"/>
    <w:multiLevelType w:val="hybridMultilevel"/>
    <w:tmpl w:val="6BF4DBB0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005C6799"/>
    <w:multiLevelType w:val="hybridMultilevel"/>
    <w:tmpl w:val="FDFE8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3B4002"/>
    <w:multiLevelType w:val="hybridMultilevel"/>
    <w:tmpl w:val="6E8A12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2219A2"/>
    <w:multiLevelType w:val="hybridMultilevel"/>
    <w:tmpl w:val="8C5084F8"/>
    <w:lvl w:ilvl="0" w:tplc="A0D0C352">
      <w:start w:val="1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A07A9C"/>
    <w:multiLevelType w:val="hybridMultilevel"/>
    <w:tmpl w:val="B7B89078"/>
    <w:lvl w:ilvl="0" w:tplc="EBB05C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07127AD6"/>
    <w:multiLevelType w:val="hybridMultilevel"/>
    <w:tmpl w:val="4FE47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A3C2E"/>
    <w:multiLevelType w:val="hybridMultilevel"/>
    <w:tmpl w:val="8A882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05A1D"/>
    <w:multiLevelType w:val="hybridMultilevel"/>
    <w:tmpl w:val="A42822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A0276E"/>
    <w:multiLevelType w:val="multilevel"/>
    <w:tmpl w:val="EB76CD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 w15:restartNumberingAfterBreak="0">
    <w:nsid w:val="17402A89"/>
    <w:multiLevelType w:val="multilevel"/>
    <w:tmpl w:val="22C8C2F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18D605A4"/>
    <w:multiLevelType w:val="hybridMultilevel"/>
    <w:tmpl w:val="31BA0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376BBF"/>
    <w:multiLevelType w:val="multilevel"/>
    <w:tmpl w:val="942AB5A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 w15:restartNumberingAfterBreak="0">
    <w:nsid w:val="1A9205C6"/>
    <w:multiLevelType w:val="hybridMultilevel"/>
    <w:tmpl w:val="F672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B6ADF"/>
    <w:multiLevelType w:val="hybridMultilevel"/>
    <w:tmpl w:val="20AE22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47147D8"/>
    <w:multiLevelType w:val="multilevel"/>
    <w:tmpl w:val="BE264898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15" w15:restartNumberingAfterBreak="0">
    <w:nsid w:val="298E797A"/>
    <w:multiLevelType w:val="hybridMultilevel"/>
    <w:tmpl w:val="95E64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9921120"/>
    <w:multiLevelType w:val="hybridMultilevel"/>
    <w:tmpl w:val="70C836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14280"/>
    <w:multiLevelType w:val="hybridMultilevel"/>
    <w:tmpl w:val="E10642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E6189D"/>
    <w:multiLevelType w:val="hybridMultilevel"/>
    <w:tmpl w:val="C4FEDF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9745FF2"/>
    <w:multiLevelType w:val="hybridMultilevel"/>
    <w:tmpl w:val="29226D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1F693E"/>
    <w:multiLevelType w:val="hybridMultilevel"/>
    <w:tmpl w:val="8D08E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E855B2"/>
    <w:multiLevelType w:val="multilevel"/>
    <w:tmpl w:val="D08040F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2" w15:restartNumberingAfterBreak="0">
    <w:nsid w:val="56FD7497"/>
    <w:multiLevelType w:val="multilevel"/>
    <w:tmpl w:val="0D688C4E"/>
    <w:lvl w:ilvl="0">
      <w:start w:val="6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vertAlign w:val="baseline"/>
      </w:rPr>
    </w:lvl>
  </w:abstractNum>
  <w:abstractNum w:abstractNumId="23" w15:restartNumberingAfterBreak="0">
    <w:nsid w:val="592942DA"/>
    <w:multiLevelType w:val="hybridMultilevel"/>
    <w:tmpl w:val="F26491B2"/>
    <w:lvl w:ilvl="0" w:tplc="468E2016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5C7B235B"/>
    <w:multiLevelType w:val="hybridMultilevel"/>
    <w:tmpl w:val="06A67A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866F8B"/>
    <w:multiLevelType w:val="hybridMultilevel"/>
    <w:tmpl w:val="696CD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F35344"/>
    <w:multiLevelType w:val="hybridMultilevel"/>
    <w:tmpl w:val="5A8E87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E32172"/>
    <w:multiLevelType w:val="multilevel"/>
    <w:tmpl w:val="A1581E98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8" w15:restartNumberingAfterBreak="0">
    <w:nsid w:val="6B5A2D62"/>
    <w:multiLevelType w:val="hybridMultilevel"/>
    <w:tmpl w:val="458A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05509A"/>
    <w:multiLevelType w:val="hybridMultilevel"/>
    <w:tmpl w:val="F6721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6000A"/>
    <w:multiLevelType w:val="hybridMultilevel"/>
    <w:tmpl w:val="E5E2D192"/>
    <w:lvl w:ilvl="0" w:tplc="B79433BA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1"/>
  </w:num>
  <w:num w:numId="3">
    <w:abstractNumId w:val="23"/>
  </w:num>
  <w:num w:numId="4">
    <w:abstractNumId w:val="8"/>
  </w:num>
  <w:num w:numId="5">
    <w:abstractNumId w:val="22"/>
  </w:num>
  <w:num w:numId="6">
    <w:abstractNumId w:val="11"/>
  </w:num>
  <w:num w:numId="7">
    <w:abstractNumId w:val="14"/>
  </w:num>
  <w:num w:numId="8">
    <w:abstractNumId w:val="27"/>
  </w:num>
  <w:num w:numId="9">
    <w:abstractNumId w:val="19"/>
  </w:num>
  <w:num w:numId="10">
    <w:abstractNumId w:val="2"/>
  </w:num>
  <w:num w:numId="11">
    <w:abstractNumId w:val="15"/>
  </w:num>
  <w:num w:numId="12">
    <w:abstractNumId w:val="6"/>
  </w:num>
  <w:num w:numId="13">
    <w:abstractNumId w:val="17"/>
  </w:num>
  <w:num w:numId="14">
    <w:abstractNumId w:val="26"/>
  </w:num>
  <w:num w:numId="15">
    <w:abstractNumId w:val="16"/>
  </w:num>
  <w:num w:numId="16">
    <w:abstractNumId w:val="13"/>
  </w:num>
  <w:num w:numId="17">
    <w:abstractNumId w:val="0"/>
  </w:num>
  <w:num w:numId="18">
    <w:abstractNumId w:val="7"/>
  </w:num>
  <w:num w:numId="19">
    <w:abstractNumId w:val="20"/>
  </w:num>
  <w:num w:numId="20">
    <w:abstractNumId w:val="1"/>
  </w:num>
  <w:num w:numId="21">
    <w:abstractNumId w:val="25"/>
  </w:num>
  <w:num w:numId="22">
    <w:abstractNumId w:val="24"/>
  </w:num>
  <w:num w:numId="23">
    <w:abstractNumId w:val="5"/>
  </w:num>
  <w:num w:numId="24">
    <w:abstractNumId w:val="28"/>
  </w:num>
  <w:num w:numId="25">
    <w:abstractNumId w:val="10"/>
  </w:num>
  <w:num w:numId="26">
    <w:abstractNumId w:val="4"/>
  </w:num>
  <w:num w:numId="27">
    <w:abstractNumId w:val="29"/>
  </w:num>
  <w:num w:numId="28">
    <w:abstractNumId w:val="12"/>
  </w:num>
  <w:num w:numId="29">
    <w:abstractNumId w:val="3"/>
  </w:num>
  <w:num w:numId="30">
    <w:abstractNumId w:val="30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7586C"/>
    <w:rsid w:val="00000DFA"/>
    <w:rsid w:val="000040D8"/>
    <w:rsid w:val="000434A4"/>
    <w:rsid w:val="00043FE9"/>
    <w:rsid w:val="00054349"/>
    <w:rsid w:val="000703E8"/>
    <w:rsid w:val="00070BCE"/>
    <w:rsid w:val="00070E51"/>
    <w:rsid w:val="00073FB7"/>
    <w:rsid w:val="00077271"/>
    <w:rsid w:val="000A28DF"/>
    <w:rsid w:val="000A435F"/>
    <w:rsid w:val="000A7657"/>
    <w:rsid w:val="000C71CB"/>
    <w:rsid w:val="000D64CC"/>
    <w:rsid w:val="000E5147"/>
    <w:rsid w:val="000F4E80"/>
    <w:rsid w:val="000F6CC0"/>
    <w:rsid w:val="00103CF7"/>
    <w:rsid w:val="001125A4"/>
    <w:rsid w:val="00132D09"/>
    <w:rsid w:val="00134BEE"/>
    <w:rsid w:val="00135C40"/>
    <w:rsid w:val="0019104F"/>
    <w:rsid w:val="00196BAC"/>
    <w:rsid w:val="001A22ED"/>
    <w:rsid w:val="001A474A"/>
    <w:rsid w:val="001B3EAF"/>
    <w:rsid w:val="001D5A26"/>
    <w:rsid w:val="001F655D"/>
    <w:rsid w:val="001F6B7D"/>
    <w:rsid w:val="001F6CEE"/>
    <w:rsid w:val="0020175B"/>
    <w:rsid w:val="0022402C"/>
    <w:rsid w:val="0022697B"/>
    <w:rsid w:val="00232E0A"/>
    <w:rsid w:val="002466D3"/>
    <w:rsid w:val="00251C9C"/>
    <w:rsid w:val="00264723"/>
    <w:rsid w:val="002710C2"/>
    <w:rsid w:val="002813A8"/>
    <w:rsid w:val="00281473"/>
    <w:rsid w:val="00284E78"/>
    <w:rsid w:val="002874DE"/>
    <w:rsid w:val="002967C1"/>
    <w:rsid w:val="002A3B33"/>
    <w:rsid w:val="002A7BAB"/>
    <w:rsid w:val="002B5117"/>
    <w:rsid w:val="002B72CB"/>
    <w:rsid w:val="002E551F"/>
    <w:rsid w:val="002F2105"/>
    <w:rsid w:val="002F3BB9"/>
    <w:rsid w:val="00305235"/>
    <w:rsid w:val="00305A31"/>
    <w:rsid w:val="00321DB1"/>
    <w:rsid w:val="00325339"/>
    <w:rsid w:val="00327311"/>
    <w:rsid w:val="003369FC"/>
    <w:rsid w:val="0035301D"/>
    <w:rsid w:val="00357000"/>
    <w:rsid w:val="00360FA9"/>
    <w:rsid w:val="00362F29"/>
    <w:rsid w:val="0037147D"/>
    <w:rsid w:val="0037358B"/>
    <w:rsid w:val="003819E4"/>
    <w:rsid w:val="00384DD7"/>
    <w:rsid w:val="00392BB8"/>
    <w:rsid w:val="0039469D"/>
    <w:rsid w:val="003A02FA"/>
    <w:rsid w:val="003A48C2"/>
    <w:rsid w:val="003A4962"/>
    <w:rsid w:val="003B1240"/>
    <w:rsid w:val="003D22D3"/>
    <w:rsid w:val="003D2A1B"/>
    <w:rsid w:val="003E0A18"/>
    <w:rsid w:val="003E2E8D"/>
    <w:rsid w:val="003E7BB1"/>
    <w:rsid w:val="003F3407"/>
    <w:rsid w:val="00401BCB"/>
    <w:rsid w:val="0041218B"/>
    <w:rsid w:val="00413485"/>
    <w:rsid w:val="00416020"/>
    <w:rsid w:val="00434C85"/>
    <w:rsid w:val="0045256E"/>
    <w:rsid w:val="00453A80"/>
    <w:rsid w:val="004636B2"/>
    <w:rsid w:val="00464802"/>
    <w:rsid w:val="0047570C"/>
    <w:rsid w:val="00483988"/>
    <w:rsid w:val="004930EB"/>
    <w:rsid w:val="004A37FE"/>
    <w:rsid w:val="004A5A19"/>
    <w:rsid w:val="004B2DA7"/>
    <w:rsid w:val="004C3B8F"/>
    <w:rsid w:val="004C4A77"/>
    <w:rsid w:val="004C70D7"/>
    <w:rsid w:val="004D5CC7"/>
    <w:rsid w:val="004F0C8C"/>
    <w:rsid w:val="004F25FA"/>
    <w:rsid w:val="00512200"/>
    <w:rsid w:val="00524257"/>
    <w:rsid w:val="00526006"/>
    <w:rsid w:val="00527B0B"/>
    <w:rsid w:val="0054037D"/>
    <w:rsid w:val="00542EB6"/>
    <w:rsid w:val="005447BC"/>
    <w:rsid w:val="00550AB8"/>
    <w:rsid w:val="00562535"/>
    <w:rsid w:val="0057586C"/>
    <w:rsid w:val="00577465"/>
    <w:rsid w:val="005A424D"/>
    <w:rsid w:val="005D37EA"/>
    <w:rsid w:val="005D4202"/>
    <w:rsid w:val="006107CD"/>
    <w:rsid w:val="00632E20"/>
    <w:rsid w:val="00636473"/>
    <w:rsid w:val="0064797F"/>
    <w:rsid w:val="006542B2"/>
    <w:rsid w:val="00655D29"/>
    <w:rsid w:val="00664EA9"/>
    <w:rsid w:val="006665C2"/>
    <w:rsid w:val="006739DB"/>
    <w:rsid w:val="00691A55"/>
    <w:rsid w:val="006A234C"/>
    <w:rsid w:val="006A6B8D"/>
    <w:rsid w:val="006B7B2D"/>
    <w:rsid w:val="006D271F"/>
    <w:rsid w:val="006D722C"/>
    <w:rsid w:val="006E3CAA"/>
    <w:rsid w:val="006E53E3"/>
    <w:rsid w:val="0071209F"/>
    <w:rsid w:val="00714779"/>
    <w:rsid w:val="00725729"/>
    <w:rsid w:val="00727F9D"/>
    <w:rsid w:val="007403F6"/>
    <w:rsid w:val="007623DD"/>
    <w:rsid w:val="00771347"/>
    <w:rsid w:val="00771A26"/>
    <w:rsid w:val="007A525E"/>
    <w:rsid w:val="007B3D47"/>
    <w:rsid w:val="007B768F"/>
    <w:rsid w:val="007C014C"/>
    <w:rsid w:val="007E2924"/>
    <w:rsid w:val="007F6DEF"/>
    <w:rsid w:val="00800183"/>
    <w:rsid w:val="00810E26"/>
    <w:rsid w:val="008367E6"/>
    <w:rsid w:val="00836E19"/>
    <w:rsid w:val="00843C51"/>
    <w:rsid w:val="00850B95"/>
    <w:rsid w:val="00853C11"/>
    <w:rsid w:val="008629BF"/>
    <w:rsid w:val="00880C0E"/>
    <w:rsid w:val="00897A0E"/>
    <w:rsid w:val="00897CD5"/>
    <w:rsid w:val="008A317A"/>
    <w:rsid w:val="008A35D3"/>
    <w:rsid w:val="008A62AE"/>
    <w:rsid w:val="008B4975"/>
    <w:rsid w:val="008D6FF0"/>
    <w:rsid w:val="008F4594"/>
    <w:rsid w:val="008F4B3F"/>
    <w:rsid w:val="00902FA9"/>
    <w:rsid w:val="00911E99"/>
    <w:rsid w:val="00915B70"/>
    <w:rsid w:val="009178AA"/>
    <w:rsid w:val="0092200B"/>
    <w:rsid w:val="00941657"/>
    <w:rsid w:val="00944ACC"/>
    <w:rsid w:val="00956C5A"/>
    <w:rsid w:val="00960C4F"/>
    <w:rsid w:val="00961B57"/>
    <w:rsid w:val="00966850"/>
    <w:rsid w:val="009732A7"/>
    <w:rsid w:val="00986999"/>
    <w:rsid w:val="00990540"/>
    <w:rsid w:val="00992E30"/>
    <w:rsid w:val="009A17B8"/>
    <w:rsid w:val="009B0906"/>
    <w:rsid w:val="009B1675"/>
    <w:rsid w:val="009C0344"/>
    <w:rsid w:val="009C2947"/>
    <w:rsid w:val="009C66B4"/>
    <w:rsid w:val="009D0AD0"/>
    <w:rsid w:val="009D3485"/>
    <w:rsid w:val="009D5770"/>
    <w:rsid w:val="009E06F0"/>
    <w:rsid w:val="009E375B"/>
    <w:rsid w:val="009E6579"/>
    <w:rsid w:val="009E710E"/>
    <w:rsid w:val="009F2DFC"/>
    <w:rsid w:val="00A03A6C"/>
    <w:rsid w:val="00A04ED2"/>
    <w:rsid w:val="00A13DA4"/>
    <w:rsid w:val="00A22D39"/>
    <w:rsid w:val="00A26FA2"/>
    <w:rsid w:val="00A41CEC"/>
    <w:rsid w:val="00A648DD"/>
    <w:rsid w:val="00A71E97"/>
    <w:rsid w:val="00A720A5"/>
    <w:rsid w:val="00A76F66"/>
    <w:rsid w:val="00A8694C"/>
    <w:rsid w:val="00A93FF4"/>
    <w:rsid w:val="00AA2E23"/>
    <w:rsid w:val="00AF347F"/>
    <w:rsid w:val="00B03D4C"/>
    <w:rsid w:val="00B24D8C"/>
    <w:rsid w:val="00B27118"/>
    <w:rsid w:val="00B37AFD"/>
    <w:rsid w:val="00B60005"/>
    <w:rsid w:val="00B7067F"/>
    <w:rsid w:val="00B75BE0"/>
    <w:rsid w:val="00B76834"/>
    <w:rsid w:val="00B853B7"/>
    <w:rsid w:val="00BA1F8F"/>
    <w:rsid w:val="00BE09A6"/>
    <w:rsid w:val="00BE63E1"/>
    <w:rsid w:val="00BE79E2"/>
    <w:rsid w:val="00BE7B8A"/>
    <w:rsid w:val="00BF09AD"/>
    <w:rsid w:val="00BF1C35"/>
    <w:rsid w:val="00C059EE"/>
    <w:rsid w:val="00C0620B"/>
    <w:rsid w:val="00C06433"/>
    <w:rsid w:val="00C0743D"/>
    <w:rsid w:val="00C10141"/>
    <w:rsid w:val="00C21F88"/>
    <w:rsid w:val="00C24AE9"/>
    <w:rsid w:val="00C315ED"/>
    <w:rsid w:val="00C47104"/>
    <w:rsid w:val="00C669B5"/>
    <w:rsid w:val="00C71E6E"/>
    <w:rsid w:val="00C74486"/>
    <w:rsid w:val="00C75A78"/>
    <w:rsid w:val="00C84586"/>
    <w:rsid w:val="00C87307"/>
    <w:rsid w:val="00C967D4"/>
    <w:rsid w:val="00CA6969"/>
    <w:rsid w:val="00CB7BFC"/>
    <w:rsid w:val="00CD532B"/>
    <w:rsid w:val="00CF0BEE"/>
    <w:rsid w:val="00CF2191"/>
    <w:rsid w:val="00CF474D"/>
    <w:rsid w:val="00CF766E"/>
    <w:rsid w:val="00D13BA4"/>
    <w:rsid w:val="00D20AA6"/>
    <w:rsid w:val="00D41D51"/>
    <w:rsid w:val="00D46263"/>
    <w:rsid w:val="00D56A60"/>
    <w:rsid w:val="00D63BA2"/>
    <w:rsid w:val="00D673A9"/>
    <w:rsid w:val="00D76D06"/>
    <w:rsid w:val="00D96BC2"/>
    <w:rsid w:val="00DC0EE8"/>
    <w:rsid w:val="00DC1D45"/>
    <w:rsid w:val="00DC30B3"/>
    <w:rsid w:val="00DC3AF4"/>
    <w:rsid w:val="00DC579A"/>
    <w:rsid w:val="00DC7285"/>
    <w:rsid w:val="00DD0B75"/>
    <w:rsid w:val="00DD4827"/>
    <w:rsid w:val="00DD6295"/>
    <w:rsid w:val="00E0540D"/>
    <w:rsid w:val="00E059BD"/>
    <w:rsid w:val="00E0677A"/>
    <w:rsid w:val="00E27BE9"/>
    <w:rsid w:val="00E304A5"/>
    <w:rsid w:val="00E44BEC"/>
    <w:rsid w:val="00E60607"/>
    <w:rsid w:val="00E7240A"/>
    <w:rsid w:val="00E73B4D"/>
    <w:rsid w:val="00E80337"/>
    <w:rsid w:val="00E8320D"/>
    <w:rsid w:val="00E96312"/>
    <w:rsid w:val="00EA6591"/>
    <w:rsid w:val="00EB2356"/>
    <w:rsid w:val="00ED50B7"/>
    <w:rsid w:val="00EE2549"/>
    <w:rsid w:val="00EE25B1"/>
    <w:rsid w:val="00EE5DC3"/>
    <w:rsid w:val="00F00A51"/>
    <w:rsid w:val="00F03C77"/>
    <w:rsid w:val="00F0461C"/>
    <w:rsid w:val="00F04984"/>
    <w:rsid w:val="00F0581F"/>
    <w:rsid w:val="00F353E1"/>
    <w:rsid w:val="00F63B28"/>
    <w:rsid w:val="00F6559E"/>
    <w:rsid w:val="00F66388"/>
    <w:rsid w:val="00F725DB"/>
    <w:rsid w:val="00F76A13"/>
    <w:rsid w:val="00F81B83"/>
    <w:rsid w:val="00F82265"/>
    <w:rsid w:val="00F9712F"/>
    <w:rsid w:val="00FA2F96"/>
    <w:rsid w:val="00FA4ECC"/>
    <w:rsid w:val="00FC62FD"/>
    <w:rsid w:val="00FD7653"/>
    <w:rsid w:val="00FD7776"/>
    <w:rsid w:val="00FF6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4C7F0"/>
  <w15:docId w15:val="{DDB92D6A-A80F-4CC4-B085-8105FE319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1C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C4A77"/>
    <w:pPr>
      <w:spacing w:after="0"/>
    </w:pPr>
    <w:rPr>
      <w:rFonts w:ascii="Arial" w:eastAsia="Arial" w:hAnsi="Arial" w:cs="Arial"/>
    </w:rPr>
  </w:style>
  <w:style w:type="paragraph" w:styleId="a3">
    <w:name w:val="List Paragraph"/>
    <w:basedOn w:val="a"/>
    <w:qFormat/>
    <w:rsid w:val="00843C51"/>
    <w:pPr>
      <w:ind w:left="720"/>
      <w:contextualSpacing/>
    </w:pPr>
  </w:style>
  <w:style w:type="character" w:styleId="a4">
    <w:name w:val="Emphasis"/>
    <w:basedOn w:val="a0"/>
    <w:uiPriority w:val="20"/>
    <w:qFormat/>
    <w:rsid w:val="007623DD"/>
    <w:rPr>
      <w:i/>
      <w:iCs/>
    </w:rPr>
  </w:style>
  <w:style w:type="character" w:styleId="a5">
    <w:name w:val="Hyperlink"/>
    <w:basedOn w:val="a0"/>
    <w:uiPriority w:val="99"/>
    <w:unhideWhenUsed/>
    <w:rsid w:val="00C74486"/>
    <w:rPr>
      <w:color w:val="0000FF"/>
      <w:u w:val="single"/>
    </w:rPr>
  </w:style>
  <w:style w:type="table" w:styleId="a6">
    <w:name w:val="Table Grid"/>
    <w:basedOn w:val="a1"/>
    <w:uiPriority w:val="59"/>
    <w:rsid w:val="00FC62F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B2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B2356"/>
  </w:style>
  <w:style w:type="paragraph" w:styleId="a9">
    <w:name w:val="footer"/>
    <w:basedOn w:val="a"/>
    <w:link w:val="aa"/>
    <w:uiPriority w:val="99"/>
    <w:unhideWhenUsed/>
    <w:rsid w:val="00EB2356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B2356"/>
  </w:style>
  <w:style w:type="character" w:styleId="ab">
    <w:name w:val="FollowedHyperlink"/>
    <w:basedOn w:val="a0"/>
    <w:uiPriority w:val="99"/>
    <w:semiHidden/>
    <w:unhideWhenUsed/>
    <w:rsid w:val="004A37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8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ng.kpnu.edu.ua/storchova-t-v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torchova.tetyana@kpnu.edu.u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CF109-9606-4179-BE95-A939F0236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2047</TotalTime>
  <Pages>21</Pages>
  <Words>4328</Words>
  <Characters>24676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204</cp:revision>
  <cp:lastPrinted>2019-10-11T06:58:00Z</cp:lastPrinted>
  <dcterms:created xsi:type="dcterms:W3CDTF">2019-10-09T08:13:00Z</dcterms:created>
  <dcterms:modified xsi:type="dcterms:W3CDTF">2020-02-29T19:27:00Z</dcterms:modified>
</cp:coreProperties>
</file>