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5E" w:rsidRPr="00271436" w:rsidRDefault="00D73F5E" w:rsidP="00D73F5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Кам’янець-Подільський національний університет імені Івана Огієнка</w:t>
      </w:r>
    </w:p>
    <w:p w:rsidR="00D73F5E" w:rsidRPr="00271436" w:rsidRDefault="00D73F5E" w:rsidP="00D73F5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Факультет іноземної філології</w:t>
      </w:r>
    </w:p>
    <w:p w:rsidR="00D73F5E" w:rsidRPr="00271436" w:rsidRDefault="00D73F5E" w:rsidP="00D73F5E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Кафедра англійської мови</w:t>
      </w:r>
    </w:p>
    <w:p w:rsidR="00D73F5E" w:rsidRPr="00271436" w:rsidRDefault="00D73F5E" w:rsidP="00D73F5E">
      <w:pPr>
        <w:pStyle w:val="a5"/>
        <w:ind w:left="5040" w:hanging="360"/>
        <w:jc w:val="right"/>
        <w:rPr>
          <w:szCs w:val="28"/>
          <w:lang w:val="uk-UA"/>
        </w:rPr>
      </w:pPr>
    </w:p>
    <w:p w:rsidR="00F47B93" w:rsidRPr="00271436" w:rsidRDefault="00F47B93" w:rsidP="00D73F5E">
      <w:pPr>
        <w:pStyle w:val="a5"/>
        <w:ind w:left="5040" w:hanging="360"/>
        <w:rPr>
          <w:szCs w:val="28"/>
        </w:rPr>
      </w:pPr>
    </w:p>
    <w:p w:rsidR="00F47B93" w:rsidRPr="00271436" w:rsidRDefault="00F47B93" w:rsidP="00D73F5E">
      <w:pPr>
        <w:pStyle w:val="a5"/>
        <w:ind w:left="5040" w:hanging="360"/>
        <w:rPr>
          <w:szCs w:val="28"/>
        </w:rPr>
      </w:pPr>
    </w:p>
    <w:p w:rsidR="00D73F5E" w:rsidRPr="00271436" w:rsidRDefault="00D73F5E" w:rsidP="00D73F5E">
      <w:pPr>
        <w:pStyle w:val="a5"/>
        <w:ind w:left="5040" w:hanging="360"/>
        <w:rPr>
          <w:szCs w:val="28"/>
        </w:rPr>
      </w:pPr>
      <w:r w:rsidRPr="00271436">
        <w:rPr>
          <w:szCs w:val="28"/>
        </w:rPr>
        <w:t>ЗАТВЕРДЖУЮ</w:t>
      </w:r>
    </w:p>
    <w:p w:rsidR="00D73F5E" w:rsidRPr="00271436" w:rsidRDefault="00D73F5E" w:rsidP="00D73F5E">
      <w:pPr>
        <w:pStyle w:val="a5"/>
        <w:ind w:left="5040" w:hanging="360"/>
        <w:rPr>
          <w:szCs w:val="28"/>
          <w:lang w:val="uk-UA"/>
        </w:rPr>
      </w:pPr>
      <w:r w:rsidRPr="00271436">
        <w:rPr>
          <w:szCs w:val="28"/>
        </w:rPr>
        <w:t xml:space="preserve">Завідувач кафедри </w:t>
      </w:r>
      <w:r w:rsidRPr="00271436">
        <w:rPr>
          <w:szCs w:val="28"/>
          <w:lang w:val="uk-UA"/>
        </w:rPr>
        <w:t>англійської мови</w:t>
      </w:r>
    </w:p>
    <w:p w:rsidR="00D73F5E" w:rsidRPr="00271436" w:rsidRDefault="00D73F5E" w:rsidP="00D73F5E">
      <w:pPr>
        <w:widowControl w:val="0"/>
        <w:ind w:left="4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271436">
        <w:rPr>
          <w:rFonts w:ascii="Times New Roman" w:hAnsi="Times New Roman" w:cs="Times New Roman"/>
          <w:sz w:val="28"/>
          <w:szCs w:val="28"/>
          <w:lang w:val="uk-UA"/>
        </w:rPr>
        <w:t xml:space="preserve">    А.А.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uk-UA"/>
        </w:rPr>
        <w:t>Марчишина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F5E" w:rsidRPr="007D69A4" w:rsidRDefault="00D73F5E" w:rsidP="00D73F5E">
      <w:pPr>
        <w:widowControl w:val="0"/>
        <w:tabs>
          <w:tab w:val="left" w:pos="5040"/>
        </w:tabs>
        <w:ind w:left="5040" w:firstLine="72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proofErr w:type="gramStart"/>
      <w:r w:rsidRPr="007D69A4">
        <w:rPr>
          <w:rFonts w:ascii="Times New Roman" w:hAnsi="Times New Roman" w:cs="Times New Roman"/>
          <w:i/>
          <w:sz w:val="20"/>
          <w:szCs w:val="20"/>
          <w:lang w:val="ru-RU"/>
        </w:rPr>
        <w:t>п</w:t>
      </w:r>
      <w:proofErr w:type="gramEnd"/>
      <w:r w:rsidRPr="007D69A4">
        <w:rPr>
          <w:rFonts w:ascii="Times New Roman" w:hAnsi="Times New Roman" w:cs="Times New Roman"/>
          <w:i/>
          <w:sz w:val="20"/>
          <w:szCs w:val="20"/>
          <w:lang w:val="ru-RU"/>
        </w:rPr>
        <w:t>ідпис</w:t>
      </w:r>
      <w:proofErr w:type="spellEnd"/>
    </w:p>
    <w:p w:rsidR="00D73F5E" w:rsidRPr="00271436" w:rsidRDefault="00D73F5E" w:rsidP="00D73F5E">
      <w:pPr>
        <w:widowControl w:val="0"/>
        <w:tabs>
          <w:tab w:val="left" w:pos="4680"/>
        </w:tabs>
        <w:ind w:left="4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>_______   __________________  20 _____ р.</w:t>
      </w:r>
    </w:p>
    <w:p w:rsidR="00D73F5E" w:rsidRPr="00271436" w:rsidRDefault="00D73F5E" w:rsidP="00D73F5E">
      <w:pPr>
        <w:widowControl w:val="0"/>
        <w:ind w:left="4860" w:hanging="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Pr="007D69A4">
        <w:rPr>
          <w:rFonts w:ascii="Times New Roman" w:hAnsi="Times New Roman" w:cs="Times New Roman"/>
          <w:i/>
          <w:sz w:val="20"/>
          <w:szCs w:val="20"/>
          <w:lang w:val="ru-RU"/>
        </w:rPr>
        <w:t>число</w:t>
      </w:r>
      <w:r w:rsidR="007D69A4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      </w:t>
      </w:r>
      <w:r w:rsidR="007D69A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D69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714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7D69A4">
        <w:rPr>
          <w:rFonts w:ascii="Times New Roman" w:hAnsi="Times New Roman" w:cs="Times New Roman"/>
          <w:i/>
          <w:sz w:val="20"/>
          <w:szCs w:val="20"/>
          <w:lang w:val="ru-RU"/>
        </w:rPr>
        <w:t>м</w:t>
      </w:r>
      <w:proofErr w:type="gramEnd"/>
      <w:r w:rsidRPr="007D69A4">
        <w:rPr>
          <w:rFonts w:ascii="Times New Roman" w:hAnsi="Times New Roman" w:cs="Times New Roman"/>
          <w:i/>
          <w:sz w:val="20"/>
          <w:szCs w:val="20"/>
          <w:lang w:val="ru-RU"/>
        </w:rPr>
        <w:t>ісяць</w:t>
      </w:r>
      <w:proofErr w:type="spellEnd"/>
    </w:p>
    <w:p w:rsidR="00D73F5E" w:rsidRPr="00271436" w:rsidRDefault="00D73F5E" w:rsidP="00D73F5E">
      <w:pPr>
        <w:widowControl w:val="0"/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D73F5E" w:rsidRPr="00271436" w:rsidRDefault="00D73F5E" w:rsidP="00D73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3F5E" w:rsidRPr="00271436" w:rsidRDefault="00D73F5E" w:rsidP="00D73F5E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27143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27143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F5E" w:rsidRPr="00271436" w:rsidRDefault="00D73F5E" w:rsidP="00D73F5E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>ПРАКТИЧНИЙ КУРС ПЕРШОЇ ІНОЗЕМНОЇ МОВИ</w:t>
      </w: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>АНГЛ</w:t>
      </w:r>
      <w:proofErr w:type="gramEnd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>ІЙСЬКОЇ)</w:t>
      </w:r>
    </w:p>
    <w:p w:rsidR="00D73F5E" w:rsidRPr="00271436" w:rsidRDefault="00D73F5E" w:rsidP="00D73F5E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3F5E" w:rsidRPr="00271436" w:rsidRDefault="00D73F5E" w:rsidP="00D73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71436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першого (бакалаврського</w:t>
      </w:r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)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рівня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вищої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освіти</w:t>
      </w:r>
      <w:proofErr w:type="spellEnd"/>
    </w:p>
    <w:p w:rsidR="00D73F5E" w:rsidRPr="00271436" w:rsidRDefault="00D73F5E" w:rsidP="00D73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освітньо-професійною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</w:t>
      </w:r>
      <w:proofErr w:type="gram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ійська мова і література</w:t>
      </w: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F5E" w:rsidRPr="00271436" w:rsidRDefault="00D73F5E" w:rsidP="00D73F5E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proofErr w:type="spellStart"/>
      <w:proofErr w:type="gramStart"/>
      <w:r w:rsidRPr="00271436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436"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035</w:t>
      </w:r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Філологія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Германські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літератури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(переклад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включно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proofErr w:type="gramEnd"/>
    </w:p>
    <w:p w:rsidR="00D73F5E" w:rsidRPr="00271436" w:rsidRDefault="00D73F5E" w:rsidP="00D73F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03.</w:t>
      </w: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>Гуманітарні</w:t>
      </w:r>
      <w:proofErr w:type="spellEnd"/>
      <w:r w:rsidRPr="0027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науки</w:t>
      </w:r>
    </w:p>
    <w:p w:rsidR="00D73F5E" w:rsidRPr="00271436" w:rsidRDefault="00D73F5E" w:rsidP="00D73F5E">
      <w:pPr>
        <w:tabs>
          <w:tab w:val="left" w:pos="3240"/>
        </w:tabs>
        <w:ind w:left="3240" w:hanging="3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D73F5E" w:rsidRPr="00271436" w:rsidRDefault="00D73F5E" w:rsidP="00D73F5E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D69A4">
        <w:rPr>
          <w:rFonts w:ascii="Times New Roman" w:hAnsi="Times New Roman" w:cs="Times New Roman"/>
          <w:b/>
          <w:sz w:val="28"/>
          <w:szCs w:val="28"/>
          <w:lang w:val="ru-RU"/>
        </w:rPr>
        <w:t>англ</w:t>
      </w:r>
      <w:proofErr w:type="gramEnd"/>
      <w:r w:rsidRPr="007D69A4">
        <w:rPr>
          <w:rFonts w:ascii="Times New Roman" w:hAnsi="Times New Roman" w:cs="Times New Roman"/>
          <w:b/>
          <w:sz w:val="28"/>
          <w:szCs w:val="28"/>
          <w:lang w:val="ru-RU"/>
        </w:rPr>
        <w:t>ійська</w:t>
      </w:r>
      <w:proofErr w:type="spellEnd"/>
    </w:p>
    <w:p w:rsidR="00D73F5E" w:rsidRPr="00271436" w:rsidRDefault="00D73F5E" w:rsidP="00D73F5E">
      <w:pPr>
        <w:widowControl w:val="0"/>
        <w:rPr>
          <w:rFonts w:ascii="Times New Roman" w:hAnsi="Times New Roman" w:cs="Times New Roman"/>
          <w:color w:val="92D050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27143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436">
        <w:rPr>
          <w:rFonts w:ascii="Times New Roman" w:hAnsi="Times New Roman" w:cs="Times New Roman"/>
          <w:sz w:val="28"/>
          <w:szCs w:val="28"/>
          <w:lang w:val="ru-RU"/>
        </w:rPr>
        <w:t>2020 -</w:t>
      </w:r>
      <w:r w:rsidR="00271436">
        <w:rPr>
          <w:rFonts w:ascii="Times New Roman" w:hAnsi="Times New Roman" w:cs="Times New Roman"/>
          <w:sz w:val="28"/>
          <w:szCs w:val="28"/>
        </w:rPr>
        <w:t xml:space="preserve"> </w:t>
      </w:r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proofErr w:type="spellStart"/>
      <w:r w:rsidRPr="00271436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71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143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71436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D73F5E" w:rsidRPr="007D69A4" w:rsidRDefault="00D73F5E" w:rsidP="00D73F5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6">
        <w:rPr>
          <w:i/>
          <w:sz w:val="28"/>
          <w:szCs w:val="28"/>
          <w:vertAlign w:val="subscript"/>
          <w:lang w:val="ru-RU"/>
        </w:rPr>
        <w:br w:type="page"/>
      </w: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Розробники програми: </w:t>
      </w: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7B93" w:rsidRPr="007D69A4" w:rsidRDefault="00F47B93" w:rsidP="00F47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І.А.</w:t>
      </w:r>
      <w:r w:rsidRPr="007D69A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proofErr w:type="gramStart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Св</w:t>
      </w:r>
      <w:proofErr w:type="gramEnd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ідер</w:t>
      </w:r>
      <w:proofErr w:type="spellEnd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кандидат </w:t>
      </w:r>
      <w:proofErr w:type="spellStart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наук, доцент </w:t>
      </w:r>
      <w:proofErr w:type="spellStart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9A4">
        <w:rPr>
          <w:rFonts w:ascii="Times New Roman" w:eastAsia="Calibri" w:hAnsi="Times New Roman" w:cs="Times New Roman"/>
          <w:sz w:val="28"/>
          <w:szCs w:val="28"/>
          <w:lang w:val="ru-RU"/>
        </w:rPr>
        <w:t>мови</w:t>
      </w:r>
      <w:proofErr w:type="spellEnd"/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І.В. Мельник, </w:t>
      </w:r>
      <w:proofErr w:type="spellStart"/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філол</w:t>
      </w:r>
      <w:proofErr w:type="spellEnd"/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наук, </w:t>
      </w:r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доцент </w:t>
      </w:r>
      <w:proofErr w:type="spellStart"/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кафедри</w:t>
      </w:r>
      <w:proofErr w:type="spellEnd"/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англійської</w:t>
      </w:r>
      <w:proofErr w:type="spellEnd"/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мови</w:t>
      </w:r>
      <w:proofErr w:type="spellEnd"/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</w:p>
    <w:p w:rsidR="00D73F5E" w:rsidRPr="007D69A4" w:rsidRDefault="00D73F5E" w:rsidP="00D73F5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Ухвалено на засіданні </w:t>
      </w:r>
      <w:r w:rsidRPr="007D69A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кафедри англійської мови</w:t>
      </w: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 № _</w:t>
      </w:r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 від  «_</w:t>
      </w:r>
      <w:r w:rsidRPr="007D69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_» ______________ 20 ____ року </w:t>
      </w: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ПОГОДЖЕНО</w:t>
      </w:r>
    </w:p>
    <w:p w:rsidR="00D73F5E" w:rsidRPr="007D69A4" w:rsidRDefault="00D73F5E" w:rsidP="00D73F5E">
      <w:pPr>
        <w:widowControl w:val="0"/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Керівник/керівники </w:t>
      </w:r>
    </w:p>
    <w:p w:rsidR="00D73F5E" w:rsidRPr="007D69A4" w:rsidRDefault="00D73F5E" w:rsidP="00D73F5E">
      <w:pPr>
        <w:widowControl w:val="0"/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групи забезпечення освітньої програми/програм  ________   _______________</w:t>
      </w:r>
    </w:p>
    <w:p w:rsidR="00D73F5E" w:rsidRPr="007D69A4" w:rsidRDefault="00D73F5E" w:rsidP="00D73F5E">
      <w:pPr>
        <w:widowControl w:val="0"/>
        <w:tabs>
          <w:tab w:val="left" w:pos="5400"/>
          <w:tab w:val="left" w:pos="6120"/>
        </w:tabs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D69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7D69A4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підпис</w:t>
      </w:r>
      <w:r w:rsidRPr="007D69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D69A4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       ініціали та прізвище</w:t>
      </w:r>
      <w:r w:rsidRPr="007D69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73F5E" w:rsidRPr="007D69A4" w:rsidRDefault="00D73F5E" w:rsidP="00D73F5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7D69A4" w:rsidRDefault="00D73F5E" w:rsidP="00D73F5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73F5E" w:rsidRPr="00271436" w:rsidRDefault="00D73F5E" w:rsidP="00D73F5E">
      <w:pPr>
        <w:widowControl w:val="0"/>
        <w:rPr>
          <w:rFonts w:ascii="Times New Roman" w:hAnsi="Times New Roman" w:cs="Times New Roman"/>
          <w:i/>
          <w:color w:val="0000FF"/>
          <w:sz w:val="22"/>
          <w:szCs w:val="22"/>
          <w:lang w:val="uk-UA"/>
        </w:rPr>
      </w:pPr>
    </w:p>
    <w:p w:rsidR="00D73F5E" w:rsidRPr="00271436" w:rsidRDefault="00D73F5E" w:rsidP="00D73F5E">
      <w:pPr>
        <w:widowControl w:val="0"/>
        <w:ind w:left="2832" w:firstLine="708"/>
        <w:jc w:val="both"/>
        <w:rPr>
          <w:sz w:val="22"/>
          <w:szCs w:val="22"/>
          <w:lang w:val="uk-UA"/>
        </w:rPr>
      </w:pPr>
    </w:p>
    <w:p w:rsidR="00D73F5E" w:rsidRPr="00271436" w:rsidRDefault="00D73F5E" w:rsidP="00D73F5E">
      <w:pPr>
        <w:ind w:left="1416" w:right="201"/>
        <w:jc w:val="right"/>
        <w:rPr>
          <w:color w:val="FF0000"/>
          <w:sz w:val="22"/>
          <w:szCs w:val="22"/>
          <w:lang w:val="uk-UA"/>
        </w:rPr>
      </w:pPr>
      <w:r w:rsidRPr="00271436">
        <w:rPr>
          <w:color w:val="FF0000"/>
          <w:sz w:val="22"/>
          <w:szCs w:val="22"/>
          <w:lang w:val="uk-UA"/>
        </w:rPr>
        <w:t xml:space="preserve">                      </w:t>
      </w:r>
    </w:p>
    <w:p w:rsidR="00D73F5E" w:rsidRPr="00271436" w:rsidRDefault="00D73F5E" w:rsidP="00D73F5E">
      <w:pPr>
        <w:widowControl w:val="0"/>
        <w:rPr>
          <w:b/>
          <w:bCs/>
          <w:caps/>
          <w:sz w:val="22"/>
          <w:szCs w:val="22"/>
          <w:lang w:val="uk-UA"/>
        </w:rPr>
      </w:pPr>
      <w:r w:rsidRPr="00271436">
        <w:rPr>
          <w:b/>
          <w:bCs/>
          <w:caps/>
          <w:sz w:val="22"/>
          <w:szCs w:val="22"/>
          <w:lang w:val="uk-UA"/>
        </w:rPr>
        <w:br w:type="page"/>
      </w:r>
    </w:p>
    <w:p w:rsidR="00F47B93" w:rsidRPr="00271436" w:rsidRDefault="00F47B93" w:rsidP="00F47B93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uk-UA"/>
        </w:rPr>
      </w:pPr>
      <w:r w:rsidRPr="00271436">
        <w:rPr>
          <w:rFonts w:ascii="Times New Roman" w:eastAsia="Times New Roman" w:hAnsi="Times New Roman" w:cs="Times New Roman"/>
          <w:b/>
          <w:sz w:val="22"/>
          <w:szCs w:val="22"/>
          <w:lang w:val="uk-UA" w:eastAsia="uk-UA"/>
        </w:rPr>
        <w:lastRenderedPageBreak/>
        <w:t>Зміст робочої програми навчальної дисципліни</w:t>
      </w:r>
    </w:p>
    <w:p w:rsidR="00D73F5E" w:rsidRPr="00271436" w:rsidRDefault="00D73F5E" w:rsidP="00D73F5E">
      <w:pPr>
        <w:pStyle w:val="a7"/>
        <w:ind w:firstLine="720"/>
        <w:jc w:val="both"/>
        <w:rPr>
          <w:sz w:val="22"/>
          <w:szCs w:val="22"/>
        </w:rPr>
      </w:pPr>
    </w:p>
    <w:p w:rsidR="00D73F5E" w:rsidRPr="00271436" w:rsidRDefault="00D73F5E" w:rsidP="002A16F9">
      <w:pPr>
        <w:pStyle w:val="ae"/>
        <w:numPr>
          <w:ilvl w:val="0"/>
          <w:numId w:val="19"/>
        </w:numPr>
        <w:ind w:left="0" w:firstLine="0"/>
        <w:jc w:val="both"/>
        <w:rPr>
          <w:rStyle w:val="115pt"/>
          <w:rFonts w:eastAsiaTheme="minorHAnsi"/>
          <w:b w:val="0"/>
          <w:color w:val="auto"/>
          <w:sz w:val="22"/>
          <w:szCs w:val="22"/>
        </w:rPr>
      </w:pPr>
      <w:proofErr w:type="spellStart"/>
      <w:r w:rsidRPr="00271436">
        <w:rPr>
          <w:b/>
          <w:bCs/>
          <w:sz w:val="22"/>
          <w:szCs w:val="22"/>
        </w:rPr>
        <w:t>Мета</w:t>
      </w:r>
      <w:proofErr w:type="spellEnd"/>
      <w:r w:rsidRPr="00271436">
        <w:rPr>
          <w:b/>
          <w:bCs/>
          <w:sz w:val="22"/>
          <w:szCs w:val="22"/>
        </w:rPr>
        <w:t xml:space="preserve"> </w:t>
      </w:r>
      <w:proofErr w:type="spellStart"/>
      <w:r w:rsidRPr="00271436">
        <w:rPr>
          <w:b/>
          <w:bCs/>
          <w:sz w:val="22"/>
          <w:szCs w:val="22"/>
        </w:rPr>
        <w:t>вивчення</w:t>
      </w:r>
      <w:proofErr w:type="spellEnd"/>
      <w:r w:rsidRPr="00271436">
        <w:rPr>
          <w:b/>
          <w:bCs/>
          <w:sz w:val="22"/>
          <w:szCs w:val="22"/>
        </w:rPr>
        <w:t xml:space="preserve"> </w:t>
      </w:r>
      <w:proofErr w:type="spellStart"/>
      <w:r w:rsidRPr="00271436">
        <w:rPr>
          <w:b/>
          <w:bCs/>
          <w:sz w:val="22"/>
          <w:szCs w:val="22"/>
        </w:rPr>
        <w:t>навчальної</w:t>
      </w:r>
      <w:proofErr w:type="spellEnd"/>
      <w:r w:rsidRPr="00271436">
        <w:rPr>
          <w:b/>
          <w:bCs/>
          <w:sz w:val="22"/>
          <w:szCs w:val="22"/>
        </w:rPr>
        <w:t xml:space="preserve"> </w:t>
      </w:r>
      <w:proofErr w:type="spellStart"/>
      <w:r w:rsidRPr="00271436">
        <w:rPr>
          <w:b/>
          <w:bCs/>
          <w:sz w:val="22"/>
          <w:szCs w:val="22"/>
        </w:rPr>
        <w:t>дисципліни</w:t>
      </w:r>
      <w:proofErr w:type="spellEnd"/>
      <w:r w:rsidRPr="00271436">
        <w:rPr>
          <w:b/>
          <w:bCs/>
          <w:sz w:val="22"/>
          <w:szCs w:val="22"/>
          <w:lang w:val="uk-UA"/>
        </w:rPr>
        <w:t>:</w:t>
      </w:r>
      <w:r w:rsidRPr="00271436">
        <w:rPr>
          <w:b/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формувати</w:t>
      </w:r>
      <w:proofErr w:type="spellEnd"/>
      <w:r w:rsidRPr="00271436">
        <w:rPr>
          <w:sz w:val="22"/>
          <w:szCs w:val="22"/>
        </w:rPr>
        <w:t xml:space="preserve"> у </w:t>
      </w:r>
      <w:proofErr w:type="spellStart"/>
      <w:r w:rsidRPr="00271436">
        <w:rPr>
          <w:sz w:val="22"/>
          <w:szCs w:val="22"/>
        </w:rPr>
        <w:t>студентів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комунікативну</w:t>
      </w:r>
      <w:proofErr w:type="spellEnd"/>
      <w:r w:rsidRPr="00271436">
        <w:rPr>
          <w:sz w:val="22"/>
          <w:szCs w:val="22"/>
        </w:rPr>
        <w:t xml:space="preserve">, </w:t>
      </w:r>
      <w:proofErr w:type="spellStart"/>
      <w:r w:rsidRPr="00271436">
        <w:rPr>
          <w:sz w:val="22"/>
          <w:szCs w:val="22"/>
        </w:rPr>
        <w:t>лінгвістичну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та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соціокультурну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компетенції</w:t>
      </w:r>
      <w:proofErr w:type="spellEnd"/>
      <w:r w:rsidRPr="00271436">
        <w:rPr>
          <w:sz w:val="22"/>
          <w:szCs w:val="22"/>
        </w:rPr>
        <w:t xml:space="preserve">, </w:t>
      </w:r>
      <w:proofErr w:type="spellStart"/>
      <w:r w:rsidRPr="00271436">
        <w:rPr>
          <w:sz w:val="22"/>
          <w:szCs w:val="22"/>
        </w:rPr>
        <w:t>що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забезпечать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уміння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ефективно</w:t>
      </w:r>
      <w:proofErr w:type="spellEnd"/>
      <w:r w:rsidRPr="00271436">
        <w:rPr>
          <w:sz w:val="22"/>
          <w:szCs w:val="22"/>
        </w:rPr>
        <w:t xml:space="preserve"> і </w:t>
      </w:r>
      <w:proofErr w:type="spellStart"/>
      <w:r w:rsidRPr="00271436">
        <w:rPr>
          <w:sz w:val="22"/>
          <w:szCs w:val="22"/>
        </w:rPr>
        <w:t>гнучко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використовувати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іноземну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мову</w:t>
      </w:r>
      <w:proofErr w:type="spellEnd"/>
      <w:r w:rsidRPr="00271436">
        <w:rPr>
          <w:sz w:val="22"/>
          <w:szCs w:val="22"/>
        </w:rPr>
        <w:t xml:space="preserve"> в </w:t>
      </w:r>
      <w:proofErr w:type="spellStart"/>
      <w:r w:rsidRPr="00271436">
        <w:rPr>
          <w:sz w:val="22"/>
          <w:szCs w:val="22"/>
        </w:rPr>
        <w:t>різноманітних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ситуаціях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соціального</w:t>
      </w:r>
      <w:proofErr w:type="spellEnd"/>
      <w:r w:rsidRPr="00271436">
        <w:rPr>
          <w:sz w:val="22"/>
          <w:szCs w:val="22"/>
        </w:rPr>
        <w:t xml:space="preserve">, </w:t>
      </w:r>
      <w:proofErr w:type="spellStart"/>
      <w:r w:rsidRPr="00271436">
        <w:rPr>
          <w:sz w:val="22"/>
          <w:szCs w:val="22"/>
        </w:rPr>
        <w:t>навчально-академічного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та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професійного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спілкування</w:t>
      </w:r>
      <w:proofErr w:type="spellEnd"/>
      <w:r w:rsidRPr="00271436">
        <w:rPr>
          <w:sz w:val="22"/>
          <w:szCs w:val="22"/>
        </w:rPr>
        <w:t xml:space="preserve">. </w:t>
      </w:r>
      <w:proofErr w:type="spellStart"/>
      <w:proofErr w:type="gramStart"/>
      <w:r w:rsidRPr="00271436">
        <w:rPr>
          <w:sz w:val="22"/>
          <w:szCs w:val="22"/>
        </w:rPr>
        <w:t>формувати</w:t>
      </w:r>
      <w:proofErr w:type="spellEnd"/>
      <w:proofErr w:type="gramEnd"/>
      <w:r w:rsidRPr="00271436">
        <w:rPr>
          <w:sz w:val="22"/>
          <w:szCs w:val="22"/>
        </w:rPr>
        <w:t xml:space="preserve"> у </w:t>
      </w:r>
      <w:proofErr w:type="spellStart"/>
      <w:r w:rsidRPr="00271436">
        <w:rPr>
          <w:sz w:val="22"/>
          <w:szCs w:val="22"/>
        </w:rPr>
        <w:t>студентів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когнітивну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компетенцію</w:t>
      </w:r>
      <w:proofErr w:type="spellEnd"/>
      <w:r w:rsidRPr="00271436">
        <w:rPr>
          <w:sz w:val="22"/>
          <w:szCs w:val="22"/>
        </w:rPr>
        <w:t xml:space="preserve"> у </w:t>
      </w:r>
      <w:proofErr w:type="spellStart"/>
      <w:r w:rsidRPr="00271436">
        <w:rPr>
          <w:sz w:val="22"/>
          <w:szCs w:val="22"/>
        </w:rPr>
        <w:t>взаємозв'язку</w:t>
      </w:r>
      <w:proofErr w:type="spellEnd"/>
      <w:r w:rsidRPr="00271436">
        <w:rPr>
          <w:sz w:val="22"/>
          <w:szCs w:val="22"/>
        </w:rPr>
        <w:t xml:space="preserve"> з </w:t>
      </w:r>
      <w:proofErr w:type="spellStart"/>
      <w:r w:rsidRPr="00271436">
        <w:rPr>
          <w:sz w:val="22"/>
          <w:szCs w:val="22"/>
        </w:rPr>
        <w:t>іншими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видами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компетенцій</w:t>
      </w:r>
      <w:proofErr w:type="spellEnd"/>
      <w:r w:rsidRPr="00271436">
        <w:rPr>
          <w:sz w:val="22"/>
          <w:szCs w:val="22"/>
        </w:rPr>
        <w:t>.</w:t>
      </w:r>
      <w:r w:rsidRPr="00271436">
        <w:rPr>
          <w:sz w:val="22"/>
          <w:szCs w:val="22"/>
          <w:lang w:val="uk-UA"/>
        </w:rPr>
        <w:t xml:space="preserve"> </w:t>
      </w:r>
      <w:r w:rsidRPr="00271436">
        <w:rPr>
          <w:rStyle w:val="115pt"/>
          <w:rFonts w:eastAsiaTheme="minorHAnsi"/>
          <w:b w:val="0"/>
          <w:color w:val="auto"/>
          <w:sz w:val="22"/>
          <w:szCs w:val="22"/>
        </w:rPr>
        <w:t>Підготовка фахівця, здатного вирішувати типові та непередбачувані завдання в галузі філології і перекладу.</w:t>
      </w:r>
    </w:p>
    <w:p w:rsidR="00F47B93" w:rsidRPr="00271436" w:rsidRDefault="00F47B93" w:rsidP="002A16F9">
      <w:pPr>
        <w:pStyle w:val="ae"/>
        <w:jc w:val="both"/>
        <w:rPr>
          <w:rStyle w:val="115pt"/>
          <w:rFonts w:eastAsiaTheme="minorHAnsi"/>
          <w:b w:val="0"/>
          <w:sz w:val="22"/>
          <w:szCs w:val="22"/>
        </w:rPr>
      </w:pPr>
    </w:p>
    <w:p w:rsidR="00D73F5E" w:rsidRPr="00271436" w:rsidRDefault="00D73F5E" w:rsidP="002A16F9">
      <w:pPr>
        <w:pStyle w:val="3"/>
        <w:keepNext w:val="0"/>
        <w:widowControl w:val="0"/>
        <w:numPr>
          <w:ilvl w:val="0"/>
          <w:numId w:val="19"/>
        </w:numPr>
        <w:tabs>
          <w:tab w:val="left" w:pos="567"/>
        </w:tabs>
        <w:ind w:hanging="1080"/>
        <w:jc w:val="left"/>
        <w:rPr>
          <w:bCs w:val="0"/>
          <w:spacing w:val="-4"/>
          <w:sz w:val="22"/>
          <w:szCs w:val="22"/>
        </w:rPr>
      </w:pPr>
      <w:r w:rsidRPr="00271436">
        <w:rPr>
          <w:spacing w:val="-4"/>
          <w:sz w:val="22"/>
          <w:szCs w:val="22"/>
        </w:rPr>
        <w:t>Обсяг</w:t>
      </w:r>
      <w:r w:rsidRPr="00271436">
        <w:rPr>
          <w:bCs w:val="0"/>
          <w:spacing w:val="-4"/>
          <w:sz w:val="22"/>
          <w:szCs w:val="22"/>
        </w:rPr>
        <w:t xml:space="preserve"> дисципліни </w:t>
      </w:r>
    </w:p>
    <w:p w:rsidR="00D73F5E" w:rsidRPr="00271436" w:rsidRDefault="00D73F5E" w:rsidP="00D73F5E">
      <w:pPr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2"/>
      </w:tblGrid>
      <w:tr w:rsidR="00D73F5E" w:rsidRPr="00271436" w:rsidTr="00D73F5E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Найменування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показників</w:t>
            </w:r>
            <w:proofErr w:type="spellEnd"/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Характеристика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дисципліни</w:t>
            </w:r>
            <w:proofErr w:type="spellEnd"/>
          </w:p>
        </w:tc>
      </w:tr>
      <w:tr w:rsidR="00D73F5E" w:rsidRPr="00271436" w:rsidTr="00D73F5E">
        <w:trPr>
          <w:trHeight w:val="721"/>
        </w:trPr>
        <w:tc>
          <w:tcPr>
            <w:tcW w:w="4608" w:type="dxa"/>
            <w:vMerge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денна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форма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навчання</w:t>
            </w:r>
            <w:proofErr w:type="spellEnd"/>
          </w:p>
        </w:tc>
        <w:tc>
          <w:tcPr>
            <w:tcW w:w="2442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заочна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форма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навчання</w:t>
            </w:r>
            <w:proofErr w:type="spellEnd"/>
          </w:p>
        </w:tc>
      </w:tr>
      <w:tr w:rsidR="00D73F5E" w:rsidRPr="00271436" w:rsidTr="00D73F5E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Рік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навчання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Семестр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вивчення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7,8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кредитів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ЄКТС</w:t>
            </w:r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Загальний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обсяг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годин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330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годин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навчальних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занять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3F5E" w:rsidRPr="00271436" w:rsidTr="00D73F5E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Лекційні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заняття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F47B93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F47B93" w:rsidRPr="00271436" w:rsidRDefault="00F47B93" w:rsidP="00F47B93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3F5E" w:rsidRPr="00271436" w:rsidTr="00D73F5E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Практичні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заняття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152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Семінарські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заняття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Лабораторні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заняття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Самостійна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індивідуальна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робота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178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підсумкового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контролю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73F5E" w:rsidRPr="00271436" w:rsidRDefault="00F47B93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З</w:t>
            </w:r>
            <w:r w:rsidR="00D73F5E"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алік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(7 семестр)</w:t>
            </w:r>
            <w:r w:rsidR="00D73F5E"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, екзамен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(8 семестр)</w:t>
            </w:r>
          </w:p>
        </w:tc>
        <w:tc>
          <w:tcPr>
            <w:tcW w:w="2442" w:type="dxa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</w:tbl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3F5E" w:rsidRPr="00271436" w:rsidRDefault="00D73F5E" w:rsidP="002A16F9">
      <w:pPr>
        <w:pStyle w:val="3"/>
        <w:keepNext w:val="0"/>
        <w:widowControl w:val="0"/>
        <w:numPr>
          <w:ilvl w:val="0"/>
          <w:numId w:val="19"/>
        </w:numPr>
        <w:tabs>
          <w:tab w:val="left" w:pos="567"/>
        </w:tabs>
        <w:ind w:left="567" w:hanging="567"/>
        <w:jc w:val="left"/>
        <w:rPr>
          <w:b w:val="0"/>
          <w:bCs w:val="0"/>
          <w:spacing w:val="-4"/>
          <w:sz w:val="22"/>
          <w:szCs w:val="22"/>
          <w:lang w:val="uk-UA"/>
        </w:rPr>
      </w:pPr>
      <w:r w:rsidRPr="00271436">
        <w:rPr>
          <w:bCs w:val="0"/>
          <w:spacing w:val="-4"/>
          <w:sz w:val="22"/>
          <w:szCs w:val="22"/>
        </w:rPr>
        <w:t>Статус дисципліни</w:t>
      </w:r>
      <w:r w:rsidRPr="00271436">
        <w:rPr>
          <w:b w:val="0"/>
          <w:bCs w:val="0"/>
          <w:spacing w:val="-4"/>
          <w:sz w:val="22"/>
          <w:szCs w:val="22"/>
        </w:rPr>
        <w:t xml:space="preserve"> </w:t>
      </w:r>
      <w:r w:rsidRPr="00271436">
        <w:rPr>
          <w:b w:val="0"/>
          <w:bCs w:val="0"/>
          <w:spacing w:val="-4"/>
          <w:sz w:val="22"/>
          <w:szCs w:val="22"/>
          <w:lang w:val="uk-UA"/>
        </w:rPr>
        <w:t xml:space="preserve"> нормативна</w:t>
      </w:r>
    </w:p>
    <w:p w:rsidR="00F47B93" w:rsidRPr="00271436" w:rsidRDefault="00F47B93" w:rsidP="002A16F9">
      <w:pPr>
        <w:ind w:left="567" w:hanging="567"/>
        <w:rPr>
          <w:sz w:val="22"/>
          <w:szCs w:val="22"/>
          <w:lang w:val="uk-UA" w:eastAsia="ru-RU"/>
        </w:rPr>
      </w:pPr>
    </w:p>
    <w:p w:rsidR="00D73F5E" w:rsidRPr="00271436" w:rsidRDefault="00D73F5E" w:rsidP="002A16F9">
      <w:pPr>
        <w:pStyle w:val="23"/>
        <w:numPr>
          <w:ilvl w:val="0"/>
          <w:numId w:val="19"/>
        </w:numPr>
        <w:shd w:val="clear" w:color="auto" w:fill="auto"/>
        <w:spacing w:before="0" w:after="0" w:line="240" w:lineRule="auto"/>
        <w:ind w:left="567" w:right="113" w:hanging="567"/>
        <w:jc w:val="left"/>
        <w:rPr>
          <w:rStyle w:val="115pt"/>
          <w:rFonts w:eastAsiaTheme="minorHAnsi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  <w:lang w:val="uk-UA"/>
        </w:rPr>
        <w:t>Передумови для вивчення дисципліни</w:t>
      </w:r>
      <w:r w:rsidRPr="00271436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: </w:t>
      </w:r>
      <w:r w:rsidRPr="00271436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 </w:t>
      </w:r>
      <w:r w:rsidRPr="00271436">
        <w:rPr>
          <w:rStyle w:val="115pt"/>
          <w:rFonts w:eastAsiaTheme="minorHAnsi"/>
          <w:sz w:val="22"/>
          <w:szCs w:val="22"/>
        </w:rPr>
        <w:t>іноземна мова (теорія і практика), теорія літератури, історія зарубіжної та англійської літератури, компаративістика, теорія і практика перекладу (усного і письмового).</w:t>
      </w:r>
    </w:p>
    <w:p w:rsidR="00F47B93" w:rsidRPr="00271436" w:rsidRDefault="00F47B93" w:rsidP="002A16F9">
      <w:pPr>
        <w:pStyle w:val="23"/>
        <w:shd w:val="clear" w:color="auto" w:fill="auto"/>
        <w:spacing w:before="0" w:after="0" w:line="240" w:lineRule="auto"/>
        <w:ind w:left="567" w:right="113" w:hanging="567"/>
        <w:jc w:val="left"/>
        <w:rPr>
          <w:rStyle w:val="115pt"/>
          <w:rFonts w:eastAsiaTheme="minorHAnsi"/>
          <w:sz w:val="22"/>
          <w:szCs w:val="22"/>
        </w:rPr>
      </w:pPr>
    </w:p>
    <w:p w:rsidR="00D73F5E" w:rsidRPr="00271436" w:rsidRDefault="00D73F5E" w:rsidP="002A16F9">
      <w:pPr>
        <w:pStyle w:val="23"/>
        <w:numPr>
          <w:ilvl w:val="0"/>
          <w:numId w:val="19"/>
        </w:numPr>
        <w:shd w:val="clear" w:color="auto" w:fill="auto"/>
        <w:spacing w:before="0" w:after="0" w:line="240" w:lineRule="auto"/>
        <w:ind w:left="567" w:right="113" w:hanging="567"/>
        <w:jc w:val="left"/>
        <w:rPr>
          <w:rFonts w:ascii="Times New Roman" w:hAnsi="Times New Roman" w:cs="Times New Roman"/>
          <w:sz w:val="22"/>
          <w:szCs w:val="22"/>
          <w:lang w:eastAsia="ru-RU"/>
        </w:rPr>
      </w:pPr>
      <w:r w:rsidRPr="00271436">
        <w:rPr>
          <w:rFonts w:ascii="Times New Roman" w:hAnsi="Times New Roman" w:cs="Times New Roman"/>
          <w:color w:val="000000"/>
          <w:sz w:val="22"/>
          <w:szCs w:val="22"/>
          <w:lang w:val="uk-UA" w:eastAsia="ru-RU"/>
        </w:rPr>
        <w:t>Програмні компетенції навчання</w:t>
      </w:r>
    </w:p>
    <w:p w:rsidR="002A16F9" w:rsidRPr="00271436" w:rsidRDefault="002A16F9" w:rsidP="002A16F9">
      <w:pPr>
        <w:pStyle w:val="23"/>
        <w:shd w:val="clear" w:color="auto" w:fill="auto"/>
        <w:spacing w:before="0" w:after="0" w:line="240" w:lineRule="auto"/>
        <w:ind w:left="567" w:right="113" w:firstLine="0"/>
        <w:jc w:val="lef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F47B93" w:rsidRPr="00271436" w:rsidRDefault="00F47B93" w:rsidP="002A16F9">
      <w:pPr>
        <w:ind w:left="567" w:hanging="567"/>
        <w:rPr>
          <w:rFonts w:ascii="Times New Roman" w:hAnsi="Times New Roman" w:cs="Times New Roman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закінченню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курсу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студенти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мати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такі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компетентності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2A16F9" w:rsidRPr="00271436" w:rsidRDefault="002A16F9" w:rsidP="00D73F5E">
      <w:pPr>
        <w:ind w:left="710" w:firstLine="360"/>
        <w:rPr>
          <w:rFonts w:ascii="Times New Roman" w:hAnsi="Times New Roman" w:cs="Times New Roman"/>
          <w:sz w:val="22"/>
          <w:szCs w:val="22"/>
          <w:lang w:val="ru-RU"/>
        </w:rPr>
      </w:pPr>
    </w:p>
    <w:p w:rsidR="002A16F9" w:rsidRPr="00271436" w:rsidRDefault="002A16F9" w:rsidP="002A16F9">
      <w:pPr>
        <w:pStyle w:val="ae"/>
        <w:widowControl w:val="0"/>
        <w:tabs>
          <w:tab w:val="left" w:pos="567"/>
        </w:tabs>
        <w:spacing w:line="276" w:lineRule="auto"/>
        <w:ind w:left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b/>
          <w:sz w:val="22"/>
          <w:szCs w:val="22"/>
          <w:lang w:val="ru-RU"/>
        </w:rPr>
        <w:t>Інтегральна</w:t>
      </w:r>
      <w:proofErr w:type="spellEnd"/>
      <w:r w:rsidRPr="00271436">
        <w:rPr>
          <w:b/>
          <w:sz w:val="22"/>
          <w:szCs w:val="22"/>
          <w:lang w:val="ru-RU"/>
        </w:rPr>
        <w:t xml:space="preserve"> </w:t>
      </w:r>
      <w:proofErr w:type="spellStart"/>
      <w:r w:rsidRPr="00271436">
        <w:rPr>
          <w:b/>
          <w:sz w:val="22"/>
          <w:szCs w:val="22"/>
          <w:lang w:val="ru-RU"/>
        </w:rPr>
        <w:t>компетентність</w:t>
      </w:r>
      <w:proofErr w:type="spellEnd"/>
      <w:r w:rsidRPr="00271436">
        <w:rPr>
          <w:sz w:val="22"/>
          <w:szCs w:val="22"/>
          <w:lang w:val="ru-RU"/>
        </w:rPr>
        <w:t xml:space="preserve">: 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розв’язувати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складні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спеціалізовані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задачі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практичні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проблеми</w:t>
      </w:r>
      <w:proofErr w:type="spellEnd"/>
      <w:r w:rsidRPr="00271436">
        <w:rPr>
          <w:sz w:val="22"/>
          <w:szCs w:val="22"/>
          <w:lang w:val="ru-RU"/>
        </w:rPr>
        <w:t xml:space="preserve"> у </w:t>
      </w:r>
      <w:proofErr w:type="spellStart"/>
      <w:r w:rsidRPr="00271436">
        <w:rPr>
          <w:sz w:val="22"/>
          <w:szCs w:val="22"/>
          <w:lang w:val="ru-RU"/>
        </w:rPr>
        <w:t>певній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галузі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або</w:t>
      </w:r>
      <w:proofErr w:type="spellEnd"/>
      <w:r w:rsidRPr="00271436">
        <w:rPr>
          <w:sz w:val="22"/>
          <w:szCs w:val="22"/>
          <w:lang w:val="ru-RU"/>
        </w:rPr>
        <w:t xml:space="preserve"> у </w:t>
      </w:r>
      <w:proofErr w:type="spellStart"/>
      <w:r w:rsidRPr="00271436">
        <w:rPr>
          <w:sz w:val="22"/>
          <w:szCs w:val="22"/>
          <w:lang w:val="ru-RU"/>
        </w:rPr>
        <w:t>процесі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навчання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що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передбачає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застосування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певних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теорій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методів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271436">
        <w:rPr>
          <w:sz w:val="22"/>
          <w:szCs w:val="22"/>
          <w:lang w:val="ru-RU"/>
        </w:rPr>
        <w:t>в</w:t>
      </w:r>
      <w:proofErr w:type="gramEnd"/>
      <w:r w:rsidRPr="00271436">
        <w:rPr>
          <w:sz w:val="22"/>
          <w:szCs w:val="22"/>
          <w:lang w:val="ru-RU"/>
        </w:rPr>
        <w:t>ідповідної</w:t>
      </w:r>
      <w:proofErr w:type="spellEnd"/>
      <w:r w:rsidRPr="00271436">
        <w:rPr>
          <w:sz w:val="22"/>
          <w:szCs w:val="22"/>
          <w:lang w:val="ru-RU"/>
        </w:rPr>
        <w:t xml:space="preserve"> науки і </w:t>
      </w:r>
      <w:proofErr w:type="spellStart"/>
      <w:r w:rsidRPr="00271436">
        <w:rPr>
          <w:sz w:val="22"/>
          <w:szCs w:val="22"/>
          <w:lang w:val="ru-RU"/>
        </w:rPr>
        <w:t>характеризується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комплексністю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невизначеністю</w:t>
      </w:r>
      <w:proofErr w:type="spellEnd"/>
      <w:r w:rsidRPr="00271436">
        <w:rPr>
          <w:sz w:val="22"/>
          <w:szCs w:val="22"/>
          <w:lang w:val="ru-RU"/>
        </w:rPr>
        <w:t xml:space="preserve"> умов.</w:t>
      </w:r>
    </w:p>
    <w:p w:rsidR="002A16F9" w:rsidRPr="00271436" w:rsidRDefault="002A16F9" w:rsidP="002A16F9">
      <w:pPr>
        <w:pStyle w:val="ae"/>
        <w:widowControl w:val="0"/>
        <w:tabs>
          <w:tab w:val="left" w:pos="567"/>
        </w:tabs>
        <w:spacing w:line="276" w:lineRule="auto"/>
        <w:ind w:left="567"/>
        <w:jc w:val="both"/>
        <w:outlineLvl w:val="2"/>
        <w:rPr>
          <w:b/>
          <w:sz w:val="22"/>
          <w:szCs w:val="22"/>
        </w:rPr>
      </w:pPr>
      <w:proofErr w:type="spellStart"/>
      <w:r w:rsidRPr="00271436">
        <w:rPr>
          <w:b/>
          <w:sz w:val="22"/>
          <w:szCs w:val="22"/>
        </w:rPr>
        <w:t>Загальні</w:t>
      </w:r>
      <w:proofErr w:type="spellEnd"/>
      <w:r w:rsidRPr="00271436">
        <w:rPr>
          <w:b/>
          <w:sz w:val="22"/>
          <w:szCs w:val="22"/>
        </w:rPr>
        <w:t xml:space="preserve"> </w:t>
      </w:r>
      <w:proofErr w:type="spellStart"/>
      <w:r w:rsidRPr="00271436">
        <w:rPr>
          <w:b/>
          <w:sz w:val="22"/>
          <w:szCs w:val="22"/>
        </w:rPr>
        <w:t>компетентності</w:t>
      </w:r>
      <w:proofErr w:type="spellEnd"/>
      <w:r w:rsidRPr="00271436">
        <w:rPr>
          <w:b/>
          <w:sz w:val="22"/>
          <w:szCs w:val="22"/>
        </w:rPr>
        <w:t>: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предметної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області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розуміння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вчитися</w:t>
      </w:r>
      <w:proofErr w:type="spellEnd"/>
      <w:r w:rsidRPr="00271436">
        <w:rPr>
          <w:sz w:val="22"/>
          <w:szCs w:val="22"/>
          <w:lang w:val="ru-RU"/>
        </w:rPr>
        <w:t xml:space="preserve"> й </w:t>
      </w:r>
      <w:proofErr w:type="spellStart"/>
      <w:r w:rsidRPr="00271436">
        <w:rPr>
          <w:sz w:val="22"/>
          <w:szCs w:val="22"/>
          <w:lang w:val="ru-RU"/>
        </w:rPr>
        <w:t>оволодівати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сучасними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знаннями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застосовувати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набуті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у </w:t>
      </w:r>
      <w:proofErr w:type="spellStart"/>
      <w:r w:rsidRPr="00271436">
        <w:rPr>
          <w:sz w:val="22"/>
          <w:szCs w:val="22"/>
          <w:lang w:val="ru-RU"/>
        </w:rPr>
        <w:t>практичних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ситуаціях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пошуку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оброблення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аналізу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інформації</w:t>
      </w:r>
      <w:proofErr w:type="spellEnd"/>
      <w:r w:rsidRPr="00271436">
        <w:rPr>
          <w:sz w:val="22"/>
          <w:szCs w:val="22"/>
          <w:lang w:val="ru-RU"/>
        </w:rPr>
        <w:t xml:space="preserve"> з </w:t>
      </w:r>
      <w:proofErr w:type="spellStart"/>
      <w:proofErr w:type="gramStart"/>
      <w:r w:rsidRPr="00271436">
        <w:rPr>
          <w:sz w:val="22"/>
          <w:szCs w:val="22"/>
          <w:lang w:val="ru-RU"/>
        </w:rPr>
        <w:t>р</w:t>
      </w:r>
      <w:proofErr w:type="gramEnd"/>
      <w:r w:rsidRPr="00271436">
        <w:rPr>
          <w:sz w:val="22"/>
          <w:szCs w:val="22"/>
          <w:lang w:val="ru-RU"/>
        </w:rPr>
        <w:t>ізних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джерел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проведення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досліджень</w:t>
      </w:r>
      <w:proofErr w:type="spellEnd"/>
      <w:r w:rsidRPr="00271436">
        <w:rPr>
          <w:sz w:val="22"/>
          <w:szCs w:val="22"/>
          <w:lang w:val="ru-RU"/>
        </w:rPr>
        <w:t xml:space="preserve"> на </w:t>
      </w:r>
      <w:proofErr w:type="spellStart"/>
      <w:r w:rsidRPr="00271436">
        <w:rPr>
          <w:sz w:val="22"/>
          <w:szCs w:val="22"/>
          <w:lang w:val="ru-RU"/>
        </w:rPr>
        <w:t>відповідному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рівні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спілкуватися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gramStart"/>
      <w:r w:rsidRPr="00271436">
        <w:rPr>
          <w:sz w:val="22"/>
          <w:szCs w:val="22"/>
          <w:lang w:val="ru-RU"/>
        </w:rPr>
        <w:t>державною</w:t>
      </w:r>
      <w:proofErr w:type="gram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мовою</w:t>
      </w:r>
      <w:proofErr w:type="spellEnd"/>
      <w:r w:rsidRPr="00271436">
        <w:rPr>
          <w:sz w:val="22"/>
          <w:szCs w:val="22"/>
          <w:lang w:val="ru-RU"/>
        </w:rPr>
        <w:t xml:space="preserve"> як </w:t>
      </w:r>
      <w:proofErr w:type="spellStart"/>
      <w:r w:rsidRPr="00271436">
        <w:rPr>
          <w:sz w:val="22"/>
          <w:szCs w:val="22"/>
          <w:lang w:val="ru-RU"/>
        </w:rPr>
        <w:t>усно</w:t>
      </w:r>
      <w:proofErr w:type="spellEnd"/>
      <w:r w:rsidRPr="00271436">
        <w:rPr>
          <w:sz w:val="22"/>
          <w:szCs w:val="22"/>
          <w:lang w:val="ru-RU"/>
        </w:rPr>
        <w:t xml:space="preserve">, так і </w:t>
      </w:r>
      <w:proofErr w:type="spellStart"/>
      <w:r w:rsidRPr="00271436">
        <w:rPr>
          <w:sz w:val="22"/>
          <w:szCs w:val="22"/>
          <w:lang w:val="ru-RU"/>
        </w:rPr>
        <w:t>письмово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використовувати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іноземної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 xml:space="preserve"> в </w:t>
      </w:r>
      <w:proofErr w:type="spellStart"/>
      <w:r w:rsidRPr="00271436">
        <w:rPr>
          <w:sz w:val="22"/>
          <w:szCs w:val="22"/>
          <w:lang w:val="ru-RU"/>
        </w:rPr>
        <w:t>професійній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працювати</w:t>
      </w:r>
      <w:proofErr w:type="spellEnd"/>
      <w:r w:rsidRPr="00271436">
        <w:rPr>
          <w:sz w:val="22"/>
          <w:szCs w:val="22"/>
          <w:lang w:val="ru-RU"/>
        </w:rPr>
        <w:t xml:space="preserve"> в </w:t>
      </w:r>
      <w:proofErr w:type="spellStart"/>
      <w:proofErr w:type="gramStart"/>
      <w:r w:rsidRPr="00271436">
        <w:rPr>
          <w:sz w:val="22"/>
          <w:szCs w:val="22"/>
          <w:lang w:val="ru-RU"/>
        </w:rPr>
        <w:t>м</w:t>
      </w:r>
      <w:proofErr w:type="gramEnd"/>
      <w:r w:rsidRPr="00271436">
        <w:rPr>
          <w:sz w:val="22"/>
          <w:szCs w:val="22"/>
          <w:lang w:val="ru-RU"/>
        </w:rPr>
        <w:t>іжнародному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контексті</w:t>
      </w:r>
      <w:proofErr w:type="spellEnd"/>
      <w:r w:rsidRPr="00271436">
        <w:rPr>
          <w:sz w:val="22"/>
          <w:szCs w:val="22"/>
          <w:lang w:val="ru-RU"/>
        </w:rPr>
        <w:t xml:space="preserve"> з </w:t>
      </w:r>
      <w:proofErr w:type="spellStart"/>
      <w:r w:rsidRPr="00271436">
        <w:rPr>
          <w:sz w:val="22"/>
          <w:szCs w:val="22"/>
          <w:lang w:val="ru-RU"/>
        </w:rPr>
        <w:t>урахуванням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мультикультурності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мультиетнічності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lastRenderedPageBreak/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діяти</w:t>
      </w:r>
      <w:proofErr w:type="spellEnd"/>
      <w:r w:rsidRPr="00271436">
        <w:rPr>
          <w:sz w:val="22"/>
          <w:szCs w:val="22"/>
          <w:lang w:val="ru-RU"/>
        </w:rPr>
        <w:t xml:space="preserve"> на </w:t>
      </w:r>
      <w:proofErr w:type="spellStart"/>
      <w:r w:rsidRPr="00271436">
        <w:rPr>
          <w:sz w:val="22"/>
          <w:szCs w:val="22"/>
          <w:lang w:val="ru-RU"/>
        </w:rPr>
        <w:t>основі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етичних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міркувань</w:t>
      </w:r>
      <w:proofErr w:type="spellEnd"/>
      <w:r w:rsidRPr="00271436">
        <w:rPr>
          <w:sz w:val="22"/>
          <w:szCs w:val="22"/>
          <w:lang w:val="ru-RU"/>
        </w:rPr>
        <w:t xml:space="preserve"> (</w:t>
      </w:r>
      <w:proofErr w:type="spellStart"/>
      <w:r w:rsidRPr="00271436">
        <w:rPr>
          <w:sz w:val="22"/>
          <w:szCs w:val="22"/>
          <w:lang w:val="ru-RU"/>
        </w:rPr>
        <w:t>мотивів</w:t>
      </w:r>
      <w:proofErr w:type="spellEnd"/>
      <w:r w:rsidRPr="00271436">
        <w:rPr>
          <w:sz w:val="22"/>
          <w:szCs w:val="22"/>
          <w:lang w:val="ru-RU"/>
        </w:rPr>
        <w:t xml:space="preserve">), </w:t>
      </w:r>
      <w:proofErr w:type="spellStart"/>
      <w:proofErr w:type="gramStart"/>
      <w:r w:rsidRPr="00271436">
        <w:rPr>
          <w:sz w:val="22"/>
          <w:szCs w:val="22"/>
          <w:lang w:val="ru-RU"/>
        </w:rPr>
        <w:t>соц</w:t>
      </w:r>
      <w:proofErr w:type="gramEnd"/>
      <w:r w:rsidRPr="00271436">
        <w:rPr>
          <w:sz w:val="22"/>
          <w:szCs w:val="22"/>
          <w:lang w:val="ru-RU"/>
        </w:rPr>
        <w:t>іально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відповідально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свідомо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Готовність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роботи</w:t>
      </w:r>
      <w:proofErr w:type="spellEnd"/>
      <w:r w:rsidRPr="00271436">
        <w:rPr>
          <w:sz w:val="22"/>
          <w:szCs w:val="22"/>
          <w:lang w:val="ru-RU"/>
        </w:rPr>
        <w:t xml:space="preserve"> в </w:t>
      </w:r>
      <w:proofErr w:type="spellStart"/>
      <w:r w:rsidRPr="00271436">
        <w:rPr>
          <w:sz w:val="22"/>
          <w:szCs w:val="22"/>
          <w:lang w:val="ru-RU"/>
        </w:rPr>
        <w:t>колективі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Pr="00271436">
        <w:rPr>
          <w:sz w:val="22"/>
          <w:szCs w:val="22"/>
          <w:lang w:val="ru-RU"/>
        </w:rPr>
        <w:t>соц</w:t>
      </w:r>
      <w:proofErr w:type="gramEnd"/>
      <w:r w:rsidRPr="00271436">
        <w:rPr>
          <w:sz w:val="22"/>
          <w:szCs w:val="22"/>
          <w:lang w:val="ru-RU"/>
        </w:rPr>
        <w:t>іальної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взаємодії</w:t>
      </w:r>
      <w:proofErr w:type="spellEnd"/>
      <w:r w:rsidRPr="00271436">
        <w:rPr>
          <w:sz w:val="22"/>
          <w:szCs w:val="22"/>
          <w:lang w:val="ru-RU"/>
        </w:rPr>
        <w:t xml:space="preserve"> на </w:t>
      </w:r>
      <w:proofErr w:type="spellStart"/>
      <w:r w:rsidRPr="00271436">
        <w:rPr>
          <w:sz w:val="22"/>
          <w:szCs w:val="22"/>
          <w:lang w:val="ru-RU"/>
        </w:rPr>
        <w:t>основі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прийнятих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моральних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правових</w:t>
      </w:r>
      <w:proofErr w:type="spellEnd"/>
      <w:r w:rsidRPr="00271436">
        <w:rPr>
          <w:sz w:val="22"/>
          <w:szCs w:val="22"/>
          <w:lang w:val="ru-RU"/>
        </w:rPr>
        <w:t xml:space="preserve"> норм;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6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постійного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саморозвитку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Pr="00271436">
        <w:rPr>
          <w:sz w:val="22"/>
          <w:szCs w:val="22"/>
          <w:lang w:val="ru-RU"/>
        </w:rPr>
        <w:t>п</w:t>
      </w:r>
      <w:proofErr w:type="gramEnd"/>
      <w:r w:rsidRPr="00271436">
        <w:rPr>
          <w:sz w:val="22"/>
          <w:szCs w:val="22"/>
          <w:lang w:val="ru-RU"/>
        </w:rPr>
        <w:t>ідвищення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своєї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кваліфікації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майстерності</w:t>
      </w:r>
      <w:proofErr w:type="spellEnd"/>
    </w:p>
    <w:p w:rsidR="00D73F5E" w:rsidRPr="00271436" w:rsidRDefault="00D73F5E" w:rsidP="002A16F9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uk-UA"/>
        </w:rPr>
        <w:t>Ф</w:t>
      </w: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ахов</w:t>
      </w:r>
      <w:r w:rsidRPr="00271436">
        <w:rPr>
          <w:rFonts w:ascii="Times New Roman" w:hAnsi="Times New Roman" w:cs="Times New Roman"/>
          <w:b/>
          <w:sz w:val="22"/>
          <w:szCs w:val="22"/>
          <w:lang w:val="uk-UA"/>
        </w:rPr>
        <w:t>і компетентності спеціальності</w:t>
      </w: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природи</w:t>
      </w:r>
      <w:proofErr w:type="spellEnd"/>
      <w:r w:rsidRPr="00271436">
        <w:rPr>
          <w:sz w:val="22"/>
          <w:szCs w:val="22"/>
          <w:lang w:val="ru-RU"/>
        </w:rPr>
        <w:t xml:space="preserve"> і </w:t>
      </w:r>
      <w:proofErr w:type="spellStart"/>
      <w:r w:rsidRPr="00271436">
        <w:rPr>
          <w:sz w:val="22"/>
          <w:szCs w:val="22"/>
          <w:lang w:val="ru-RU"/>
        </w:rPr>
        <w:t>сутності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походження</w:t>
      </w:r>
      <w:proofErr w:type="spellEnd"/>
      <w:r w:rsidRPr="00271436">
        <w:rPr>
          <w:sz w:val="22"/>
          <w:szCs w:val="22"/>
          <w:lang w:val="ru-RU"/>
        </w:rPr>
        <w:t xml:space="preserve"> й </w:t>
      </w:r>
      <w:proofErr w:type="spellStart"/>
      <w:r w:rsidRPr="00271436">
        <w:rPr>
          <w:sz w:val="22"/>
          <w:szCs w:val="22"/>
          <w:lang w:val="ru-RU"/>
        </w:rPr>
        <w:t>закономірностей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розвитку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особливостей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структури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класифікації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271436">
        <w:rPr>
          <w:sz w:val="22"/>
          <w:szCs w:val="22"/>
          <w:lang w:val="ru-RU"/>
        </w:rPr>
        <w:t>св</w:t>
      </w:r>
      <w:proofErr w:type="gramEnd"/>
      <w:r w:rsidRPr="00271436">
        <w:rPr>
          <w:sz w:val="22"/>
          <w:szCs w:val="22"/>
          <w:lang w:val="ru-RU"/>
        </w:rPr>
        <w:t>іту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аналізувати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лінгвістичні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явища</w:t>
      </w:r>
      <w:proofErr w:type="spellEnd"/>
      <w:r w:rsidRPr="00271436">
        <w:rPr>
          <w:sz w:val="22"/>
          <w:szCs w:val="22"/>
          <w:lang w:val="ru-RU"/>
        </w:rPr>
        <w:t xml:space="preserve"> з </w:t>
      </w:r>
      <w:proofErr w:type="spellStart"/>
      <w:r w:rsidRPr="00271436">
        <w:rPr>
          <w:sz w:val="22"/>
          <w:szCs w:val="22"/>
          <w:lang w:val="ru-RU"/>
        </w:rPr>
        <w:t>погляду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фундаментальних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філологічних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принципів</w:t>
      </w:r>
      <w:proofErr w:type="spellEnd"/>
      <w:r w:rsidRPr="00271436">
        <w:rPr>
          <w:sz w:val="22"/>
          <w:szCs w:val="22"/>
          <w:lang w:val="ru-RU"/>
        </w:rPr>
        <w:t xml:space="preserve"> і </w:t>
      </w:r>
      <w:proofErr w:type="spellStart"/>
      <w:r w:rsidRPr="00271436">
        <w:rPr>
          <w:sz w:val="22"/>
          <w:szCs w:val="22"/>
          <w:lang w:val="ru-RU"/>
        </w:rPr>
        <w:t>знань</w:t>
      </w:r>
      <w:proofErr w:type="spellEnd"/>
      <w:r w:rsidRPr="00271436">
        <w:rPr>
          <w:sz w:val="22"/>
          <w:szCs w:val="22"/>
          <w:lang w:val="ru-RU"/>
        </w:rPr>
        <w:t xml:space="preserve">, а </w:t>
      </w:r>
      <w:proofErr w:type="spellStart"/>
      <w:r w:rsidRPr="00271436">
        <w:rPr>
          <w:sz w:val="22"/>
          <w:szCs w:val="22"/>
          <w:lang w:val="ru-RU"/>
        </w:rPr>
        <w:t>також</w:t>
      </w:r>
      <w:proofErr w:type="spellEnd"/>
      <w:r w:rsidRPr="00271436">
        <w:rPr>
          <w:sz w:val="22"/>
          <w:szCs w:val="22"/>
          <w:lang w:val="ru-RU"/>
        </w:rPr>
        <w:t xml:space="preserve"> на </w:t>
      </w:r>
      <w:proofErr w:type="spellStart"/>
      <w:r w:rsidRPr="00271436">
        <w:rPr>
          <w:sz w:val="22"/>
          <w:szCs w:val="22"/>
          <w:lang w:val="ru-RU"/>
        </w:rPr>
        <w:t>основі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відповідних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загальнонаукових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методі</w:t>
      </w:r>
      <w:proofErr w:type="gramStart"/>
      <w:r w:rsidRPr="00271436">
        <w:rPr>
          <w:sz w:val="22"/>
          <w:szCs w:val="22"/>
          <w:lang w:val="ru-RU"/>
        </w:rPr>
        <w:t>в</w:t>
      </w:r>
      <w:proofErr w:type="spellEnd"/>
      <w:proofErr w:type="gramEnd"/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дотримуватись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сучасних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мовних</w:t>
      </w:r>
      <w:proofErr w:type="spellEnd"/>
      <w:r w:rsidRPr="00271436">
        <w:rPr>
          <w:sz w:val="22"/>
          <w:szCs w:val="22"/>
          <w:lang w:val="ru-RU"/>
        </w:rPr>
        <w:t xml:space="preserve"> норм (з </w:t>
      </w:r>
      <w:proofErr w:type="spellStart"/>
      <w:r w:rsidRPr="00271436">
        <w:rPr>
          <w:sz w:val="22"/>
          <w:szCs w:val="22"/>
          <w:lang w:val="ru-RU"/>
        </w:rPr>
        <w:t>іноземної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державної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>);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про </w:t>
      </w:r>
      <w:proofErr w:type="spellStart"/>
      <w:r w:rsidRPr="00271436">
        <w:rPr>
          <w:sz w:val="22"/>
          <w:szCs w:val="22"/>
          <w:lang w:val="ru-RU"/>
        </w:rPr>
        <w:t>національно-культурні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особливості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271436">
        <w:rPr>
          <w:sz w:val="22"/>
          <w:szCs w:val="22"/>
          <w:lang w:val="ru-RU"/>
        </w:rPr>
        <w:t>соц</w:t>
      </w:r>
      <w:proofErr w:type="gramEnd"/>
      <w:r w:rsidRPr="00271436">
        <w:rPr>
          <w:sz w:val="22"/>
          <w:szCs w:val="22"/>
          <w:lang w:val="ru-RU"/>
        </w:rPr>
        <w:t>іальної</w:t>
      </w:r>
      <w:proofErr w:type="spellEnd"/>
      <w:r w:rsidRPr="00271436">
        <w:rPr>
          <w:sz w:val="22"/>
          <w:szCs w:val="22"/>
          <w:lang w:val="ru-RU"/>
        </w:rPr>
        <w:t xml:space="preserve"> і </w:t>
      </w:r>
      <w:proofErr w:type="spellStart"/>
      <w:r w:rsidRPr="00271436">
        <w:rPr>
          <w:sz w:val="22"/>
          <w:szCs w:val="22"/>
          <w:lang w:val="ru-RU"/>
        </w:rPr>
        <w:t>мовленнєвої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поведінки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носіїв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застосовувати</w:t>
      </w:r>
      <w:proofErr w:type="spellEnd"/>
      <w:r w:rsidRPr="00271436">
        <w:rPr>
          <w:sz w:val="22"/>
          <w:szCs w:val="22"/>
          <w:lang w:val="ru-RU"/>
        </w:rPr>
        <w:t xml:space="preserve"> в </w:t>
      </w:r>
      <w:proofErr w:type="spellStart"/>
      <w:r w:rsidRPr="00271436">
        <w:rPr>
          <w:sz w:val="22"/>
          <w:szCs w:val="22"/>
          <w:lang w:val="ru-RU"/>
        </w:rPr>
        <w:t>професійній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нормативні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засоби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мови</w:t>
      </w:r>
      <w:proofErr w:type="spellEnd"/>
      <w:r w:rsidRPr="00271436">
        <w:rPr>
          <w:sz w:val="22"/>
          <w:szCs w:val="22"/>
          <w:lang w:val="ru-RU"/>
        </w:rPr>
        <w:t xml:space="preserve"> в </w:t>
      </w:r>
      <w:proofErr w:type="spellStart"/>
      <w:r w:rsidRPr="00271436">
        <w:rPr>
          <w:sz w:val="22"/>
          <w:szCs w:val="22"/>
          <w:lang w:val="ru-RU"/>
        </w:rPr>
        <w:t>усному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писемному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мовленні</w:t>
      </w:r>
      <w:proofErr w:type="spellEnd"/>
      <w:r w:rsidRPr="00271436">
        <w:rPr>
          <w:sz w:val="22"/>
          <w:szCs w:val="22"/>
          <w:lang w:val="ru-RU"/>
        </w:rPr>
        <w:t xml:space="preserve"> з </w:t>
      </w:r>
      <w:proofErr w:type="spellStart"/>
      <w:r w:rsidRPr="00271436">
        <w:rPr>
          <w:sz w:val="22"/>
          <w:szCs w:val="22"/>
          <w:lang w:val="ru-RU"/>
        </w:rPr>
        <w:t>урахуванням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змістового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наповнення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Pr="00271436">
        <w:rPr>
          <w:sz w:val="22"/>
          <w:szCs w:val="22"/>
          <w:lang w:val="ru-RU"/>
        </w:rPr>
        <w:t>соц</w:t>
      </w:r>
      <w:proofErr w:type="gramEnd"/>
      <w:r w:rsidRPr="00271436">
        <w:rPr>
          <w:sz w:val="22"/>
          <w:szCs w:val="22"/>
          <w:lang w:val="ru-RU"/>
        </w:rPr>
        <w:t>іально-демографічних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особливостей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співрозмовника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специфіки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ситуації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спілкування</w:t>
      </w:r>
      <w:proofErr w:type="spellEnd"/>
      <w:r w:rsidRPr="00271436">
        <w:rPr>
          <w:sz w:val="22"/>
          <w:szCs w:val="22"/>
          <w:lang w:val="ru-RU"/>
        </w:rPr>
        <w:t xml:space="preserve"> та контексту;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оволодіння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професійно-орієнтованими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знаннями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вміннями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необхідними</w:t>
      </w:r>
      <w:proofErr w:type="spellEnd"/>
      <w:r w:rsidRPr="00271436">
        <w:rPr>
          <w:sz w:val="22"/>
          <w:szCs w:val="22"/>
          <w:lang w:val="ru-RU"/>
        </w:rPr>
        <w:t xml:space="preserve"> для </w:t>
      </w:r>
      <w:proofErr w:type="spellStart"/>
      <w:r w:rsidRPr="00271436">
        <w:rPr>
          <w:sz w:val="22"/>
          <w:szCs w:val="22"/>
          <w:lang w:val="ru-RU"/>
        </w:rPr>
        <w:t>виконання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типових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завдань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інтерпретувати</w:t>
      </w:r>
      <w:proofErr w:type="spellEnd"/>
      <w:r w:rsidRPr="00271436">
        <w:rPr>
          <w:sz w:val="22"/>
          <w:szCs w:val="22"/>
          <w:lang w:val="ru-RU"/>
        </w:rPr>
        <w:t xml:space="preserve"> і </w:t>
      </w:r>
      <w:proofErr w:type="spellStart"/>
      <w:r w:rsidRPr="00271436">
        <w:rPr>
          <w:sz w:val="22"/>
          <w:szCs w:val="22"/>
          <w:lang w:val="ru-RU"/>
        </w:rPr>
        <w:t>зіставляти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мовні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явища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Сформованість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особистісно-мотивованих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якостей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необхідних</w:t>
      </w:r>
      <w:proofErr w:type="spellEnd"/>
      <w:r w:rsidRPr="00271436">
        <w:rPr>
          <w:sz w:val="22"/>
          <w:szCs w:val="22"/>
          <w:lang w:val="ru-RU"/>
        </w:rPr>
        <w:t xml:space="preserve"> для </w:t>
      </w:r>
      <w:proofErr w:type="spellStart"/>
      <w:r w:rsidRPr="00271436">
        <w:rPr>
          <w:sz w:val="22"/>
          <w:szCs w:val="22"/>
          <w:lang w:val="ru-RU"/>
        </w:rPr>
        <w:t>здійснення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успішної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</w:rPr>
      </w:pPr>
      <w:proofErr w:type="spellStart"/>
      <w:r w:rsidRPr="00271436">
        <w:rPr>
          <w:sz w:val="22"/>
          <w:szCs w:val="22"/>
          <w:lang w:val="ru-RU"/>
        </w:rPr>
        <w:t>Знання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стратегій</w:t>
      </w:r>
      <w:proofErr w:type="spellEnd"/>
      <w:r w:rsidRPr="00271436">
        <w:rPr>
          <w:sz w:val="22"/>
          <w:szCs w:val="22"/>
          <w:lang w:val="ru-RU"/>
        </w:rPr>
        <w:t xml:space="preserve"> перекладу, </w:t>
      </w:r>
      <w:proofErr w:type="spellStart"/>
      <w:r w:rsidRPr="00271436">
        <w:rPr>
          <w:sz w:val="22"/>
          <w:szCs w:val="22"/>
          <w:lang w:val="ru-RU"/>
        </w:rPr>
        <w:t>перекладацьких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прийомів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трансформацій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вміння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їх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застосовувати</w:t>
      </w:r>
      <w:proofErr w:type="spellEnd"/>
      <w:r w:rsidRPr="00271436">
        <w:rPr>
          <w:sz w:val="22"/>
          <w:szCs w:val="22"/>
          <w:lang w:val="ru-RU"/>
        </w:rPr>
        <w:t xml:space="preserve">. </w:t>
      </w:r>
      <w:proofErr w:type="spellStart"/>
      <w:r w:rsidRPr="00271436">
        <w:rPr>
          <w:sz w:val="22"/>
          <w:szCs w:val="22"/>
        </w:rPr>
        <w:t>Здатність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здійснювати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переклад</w:t>
      </w:r>
      <w:proofErr w:type="spellEnd"/>
      <w:r w:rsidRPr="00271436">
        <w:rPr>
          <w:sz w:val="22"/>
          <w:szCs w:val="22"/>
        </w:rPr>
        <w:t xml:space="preserve"> (</w:t>
      </w:r>
      <w:proofErr w:type="spellStart"/>
      <w:r w:rsidRPr="00271436">
        <w:rPr>
          <w:sz w:val="22"/>
          <w:szCs w:val="22"/>
        </w:rPr>
        <w:t>усний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та</w:t>
      </w:r>
      <w:proofErr w:type="spellEnd"/>
      <w:r w:rsidRPr="00271436">
        <w:rPr>
          <w:sz w:val="22"/>
          <w:szCs w:val="22"/>
        </w:rPr>
        <w:t xml:space="preserve"> </w:t>
      </w:r>
      <w:proofErr w:type="spellStart"/>
      <w:r w:rsidRPr="00271436">
        <w:rPr>
          <w:sz w:val="22"/>
          <w:szCs w:val="22"/>
        </w:rPr>
        <w:t>письмовий</w:t>
      </w:r>
      <w:proofErr w:type="spellEnd"/>
      <w:r w:rsidRPr="00271436">
        <w:rPr>
          <w:sz w:val="22"/>
          <w:szCs w:val="22"/>
        </w:rPr>
        <w:t>);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пошуку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інформації</w:t>
      </w:r>
      <w:proofErr w:type="spellEnd"/>
      <w:r w:rsidRPr="00271436">
        <w:rPr>
          <w:sz w:val="22"/>
          <w:szCs w:val="22"/>
          <w:lang w:val="ru-RU"/>
        </w:rPr>
        <w:t xml:space="preserve"> у </w:t>
      </w:r>
      <w:proofErr w:type="spellStart"/>
      <w:r w:rsidRPr="00271436">
        <w:rPr>
          <w:sz w:val="22"/>
          <w:szCs w:val="22"/>
          <w:lang w:val="ru-RU"/>
        </w:rPr>
        <w:t>мережі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Інтернет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електронних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gramStart"/>
      <w:r w:rsidRPr="00271436">
        <w:rPr>
          <w:sz w:val="22"/>
          <w:szCs w:val="22"/>
          <w:lang w:val="ru-RU"/>
        </w:rPr>
        <w:t>словниках</w:t>
      </w:r>
      <w:proofErr w:type="gram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її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критичне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осмислення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застосовувати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міждисциплінарний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271436">
        <w:rPr>
          <w:sz w:val="22"/>
          <w:szCs w:val="22"/>
          <w:lang w:val="ru-RU"/>
        </w:rPr>
        <w:t>п</w:t>
      </w:r>
      <w:proofErr w:type="gramEnd"/>
      <w:r w:rsidRPr="00271436">
        <w:rPr>
          <w:sz w:val="22"/>
          <w:szCs w:val="22"/>
          <w:lang w:val="ru-RU"/>
        </w:rPr>
        <w:t>ідхід</w:t>
      </w:r>
      <w:proofErr w:type="spellEnd"/>
      <w:r w:rsidRPr="00271436">
        <w:rPr>
          <w:sz w:val="22"/>
          <w:szCs w:val="22"/>
          <w:lang w:val="ru-RU"/>
        </w:rPr>
        <w:t xml:space="preserve"> для </w:t>
      </w:r>
      <w:proofErr w:type="spellStart"/>
      <w:r w:rsidRPr="00271436">
        <w:rPr>
          <w:sz w:val="22"/>
          <w:szCs w:val="22"/>
          <w:lang w:val="ru-RU"/>
        </w:rPr>
        <w:t>здійснення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галузевого</w:t>
      </w:r>
      <w:proofErr w:type="spellEnd"/>
      <w:r w:rsidRPr="00271436">
        <w:rPr>
          <w:sz w:val="22"/>
          <w:szCs w:val="22"/>
          <w:lang w:val="ru-RU"/>
        </w:rPr>
        <w:t xml:space="preserve"> перекладу;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розв’язувати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завдання</w:t>
      </w:r>
      <w:proofErr w:type="spellEnd"/>
      <w:r w:rsidRPr="00271436">
        <w:rPr>
          <w:sz w:val="22"/>
          <w:szCs w:val="22"/>
          <w:lang w:val="ru-RU"/>
        </w:rPr>
        <w:t xml:space="preserve"> шляхом </w:t>
      </w:r>
      <w:proofErr w:type="spellStart"/>
      <w:r w:rsidRPr="00271436">
        <w:rPr>
          <w:sz w:val="22"/>
          <w:szCs w:val="22"/>
          <w:lang w:val="ru-RU"/>
        </w:rPr>
        <w:t>розуміння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їх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фундаментальних</w:t>
      </w:r>
      <w:proofErr w:type="spellEnd"/>
      <w:r w:rsidRPr="00271436">
        <w:rPr>
          <w:sz w:val="22"/>
          <w:szCs w:val="22"/>
          <w:lang w:val="ru-RU"/>
        </w:rPr>
        <w:t xml:space="preserve"> основ;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генерувати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новаторські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ідеї</w:t>
      </w:r>
      <w:proofErr w:type="spellEnd"/>
      <w:r w:rsidRPr="00271436">
        <w:rPr>
          <w:sz w:val="22"/>
          <w:szCs w:val="22"/>
          <w:lang w:val="ru-RU"/>
        </w:rPr>
        <w:t xml:space="preserve">, </w:t>
      </w:r>
      <w:proofErr w:type="spellStart"/>
      <w:r w:rsidRPr="00271436">
        <w:rPr>
          <w:sz w:val="22"/>
          <w:szCs w:val="22"/>
          <w:lang w:val="ru-RU"/>
        </w:rPr>
        <w:t>застосовувати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нестандартні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методи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прийоми</w:t>
      </w:r>
      <w:proofErr w:type="spellEnd"/>
      <w:r w:rsidRPr="00271436">
        <w:rPr>
          <w:sz w:val="22"/>
          <w:szCs w:val="22"/>
          <w:lang w:val="ru-RU"/>
        </w:rPr>
        <w:t xml:space="preserve"> у </w:t>
      </w:r>
      <w:proofErr w:type="spellStart"/>
      <w:r w:rsidRPr="00271436">
        <w:rPr>
          <w:sz w:val="22"/>
          <w:szCs w:val="22"/>
          <w:lang w:val="ru-RU"/>
        </w:rPr>
        <w:t>філологічній</w:t>
      </w:r>
      <w:proofErr w:type="spellEnd"/>
      <w:r w:rsidRPr="00271436">
        <w:rPr>
          <w:sz w:val="22"/>
          <w:szCs w:val="22"/>
          <w:lang w:val="ru-RU"/>
        </w:rPr>
        <w:t xml:space="preserve"> і </w:t>
      </w:r>
      <w:proofErr w:type="spellStart"/>
      <w:r w:rsidRPr="00271436">
        <w:rPr>
          <w:sz w:val="22"/>
          <w:szCs w:val="22"/>
          <w:lang w:val="ru-RU"/>
        </w:rPr>
        <w:t>перекладацькій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>;</w:t>
      </w:r>
    </w:p>
    <w:p w:rsidR="002A16F9" w:rsidRPr="00271436" w:rsidRDefault="002A16F9" w:rsidP="002A16F9">
      <w:pPr>
        <w:pStyle w:val="ae"/>
        <w:widowControl w:val="0"/>
        <w:numPr>
          <w:ilvl w:val="0"/>
          <w:numId w:val="23"/>
        </w:numPr>
        <w:tabs>
          <w:tab w:val="left" w:pos="567"/>
        </w:tabs>
        <w:spacing w:line="276" w:lineRule="auto"/>
        <w:ind w:left="567" w:hanging="567"/>
        <w:jc w:val="both"/>
        <w:outlineLvl w:val="2"/>
        <w:rPr>
          <w:sz w:val="22"/>
          <w:szCs w:val="22"/>
          <w:lang w:val="ru-RU"/>
        </w:rPr>
      </w:pPr>
      <w:proofErr w:type="spellStart"/>
      <w:r w:rsidRPr="00271436">
        <w:rPr>
          <w:sz w:val="22"/>
          <w:szCs w:val="22"/>
          <w:lang w:val="ru-RU"/>
        </w:rPr>
        <w:t>Здатність</w:t>
      </w:r>
      <w:proofErr w:type="spellEnd"/>
      <w:r w:rsidRPr="00271436">
        <w:rPr>
          <w:sz w:val="22"/>
          <w:szCs w:val="22"/>
          <w:lang w:val="ru-RU"/>
        </w:rPr>
        <w:t xml:space="preserve"> до </w:t>
      </w:r>
      <w:proofErr w:type="spellStart"/>
      <w:r w:rsidRPr="00271436">
        <w:rPr>
          <w:sz w:val="22"/>
          <w:szCs w:val="22"/>
          <w:lang w:val="ru-RU"/>
        </w:rPr>
        <w:t>самооцінки</w:t>
      </w:r>
      <w:proofErr w:type="spellEnd"/>
      <w:r w:rsidRPr="00271436">
        <w:rPr>
          <w:sz w:val="22"/>
          <w:szCs w:val="22"/>
          <w:lang w:val="ru-RU"/>
        </w:rPr>
        <w:t xml:space="preserve"> та </w:t>
      </w:r>
      <w:proofErr w:type="spellStart"/>
      <w:r w:rsidRPr="00271436">
        <w:rPr>
          <w:sz w:val="22"/>
          <w:szCs w:val="22"/>
          <w:lang w:val="ru-RU"/>
        </w:rPr>
        <w:t>самовдосконалення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gramStart"/>
      <w:r w:rsidRPr="00271436">
        <w:rPr>
          <w:sz w:val="22"/>
          <w:szCs w:val="22"/>
          <w:lang w:val="ru-RU"/>
        </w:rPr>
        <w:t>у</w:t>
      </w:r>
      <w:proofErr w:type="gram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реалізації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професійної</w:t>
      </w:r>
      <w:proofErr w:type="spellEnd"/>
      <w:r w:rsidRPr="00271436">
        <w:rPr>
          <w:sz w:val="22"/>
          <w:szCs w:val="22"/>
          <w:lang w:val="ru-RU"/>
        </w:rPr>
        <w:t xml:space="preserve"> </w:t>
      </w:r>
      <w:proofErr w:type="spellStart"/>
      <w:r w:rsidRPr="00271436">
        <w:rPr>
          <w:sz w:val="22"/>
          <w:szCs w:val="22"/>
          <w:lang w:val="ru-RU"/>
        </w:rPr>
        <w:t>діяльності</w:t>
      </w:r>
      <w:proofErr w:type="spellEnd"/>
      <w:r w:rsidRPr="00271436">
        <w:rPr>
          <w:sz w:val="22"/>
          <w:szCs w:val="22"/>
          <w:lang w:val="ru-RU"/>
        </w:rPr>
        <w:t>.</w:t>
      </w:r>
    </w:p>
    <w:p w:rsidR="00F47B93" w:rsidRPr="00271436" w:rsidRDefault="00F47B93" w:rsidP="00F47B93">
      <w:pPr>
        <w:pStyle w:val="ae"/>
        <w:ind w:left="993"/>
        <w:jc w:val="both"/>
        <w:rPr>
          <w:sz w:val="22"/>
          <w:szCs w:val="22"/>
          <w:lang w:val="ru-RU"/>
        </w:rPr>
      </w:pPr>
    </w:p>
    <w:p w:rsidR="00D73F5E" w:rsidRPr="00271436" w:rsidRDefault="00D73F5E" w:rsidP="00307FF0">
      <w:pPr>
        <w:pStyle w:val="ae"/>
        <w:numPr>
          <w:ilvl w:val="0"/>
          <w:numId w:val="19"/>
        </w:numPr>
        <w:ind w:left="567" w:hanging="567"/>
        <w:jc w:val="both"/>
        <w:rPr>
          <w:b/>
          <w:sz w:val="22"/>
          <w:szCs w:val="22"/>
          <w:lang w:val="uk-UA" w:eastAsia="ru-RU"/>
        </w:rPr>
      </w:pPr>
      <w:r w:rsidRPr="00271436">
        <w:rPr>
          <w:b/>
          <w:sz w:val="22"/>
          <w:szCs w:val="22"/>
          <w:lang w:val="uk-UA" w:eastAsia="ru-RU"/>
        </w:rPr>
        <w:t>Очікувані результати навчання з дисципліни</w:t>
      </w:r>
    </w:p>
    <w:p w:rsidR="00F47B93" w:rsidRPr="00271436" w:rsidRDefault="00F47B93" w:rsidP="00F47B93">
      <w:pPr>
        <w:pStyle w:val="ae"/>
        <w:ind w:left="1080"/>
        <w:jc w:val="both"/>
        <w:rPr>
          <w:b/>
          <w:sz w:val="22"/>
          <w:szCs w:val="22"/>
          <w:lang w:val="uk-UA" w:eastAsia="ru-RU"/>
        </w:rPr>
      </w:pPr>
    </w:p>
    <w:p w:rsidR="00F47B93" w:rsidRPr="00271436" w:rsidRDefault="00D73F5E" w:rsidP="00307FF0">
      <w:pPr>
        <w:ind w:left="710" w:hanging="71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271436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</w:t>
      </w:r>
      <w:r w:rsidR="00F47B93" w:rsidRPr="00271436">
        <w:rPr>
          <w:rFonts w:ascii="Times New Roman" w:hAnsi="Times New Roman" w:cs="Times New Roman"/>
          <w:sz w:val="22"/>
          <w:szCs w:val="22"/>
          <w:lang w:val="uk-UA" w:eastAsia="ru-RU"/>
        </w:rPr>
        <w:t>За результатами навчання студенти: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Мають знання про основні фонетичні, лексичні, граматичні, словотвірні категорії, функціональні особливості та особливості про соціальні варіанти англійської мови;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 xml:space="preserve">Розрізняють особливості використання </w:t>
      </w:r>
      <w:proofErr w:type="spellStart"/>
      <w:r w:rsidRPr="00271436">
        <w:rPr>
          <w:sz w:val="22"/>
          <w:szCs w:val="22"/>
          <w:lang w:val="uk-UA" w:eastAsia="ru-RU"/>
        </w:rPr>
        <w:t>мовних</w:t>
      </w:r>
      <w:proofErr w:type="spellEnd"/>
      <w:r w:rsidRPr="00271436">
        <w:rPr>
          <w:sz w:val="22"/>
          <w:szCs w:val="22"/>
          <w:lang w:val="uk-UA" w:eastAsia="ru-RU"/>
        </w:rPr>
        <w:t xml:space="preserve"> одиниць у певному контексті;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Здатні учитися впродовж життя і вдосконалювати з високим рівнем автономності набуту під час навчання кваліфікацію;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Ефективно організовують, аналізують, критично оцінюють, несуть відповідальність за результати власної діяльності;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Вміють структурувати та інтегрувати знання з різних областей професійної діяльності, здатні творчо використовувати й розвивати їх для вирішення професійних завдань;</w:t>
      </w:r>
    </w:p>
    <w:p w:rsidR="00F47B93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Вміють налагоджувати міжособистісні стосунки у колективі;</w:t>
      </w:r>
    </w:p>
    <w:p w:rsidR="00D73F5E" w:rsidRPr="00271436" w:rsidRDefault="00F47B93" w:rsidP="00307FF0">
      <w:pPr>
        <w:pStyle w:val="ae"/>
        <w:numPr>
          <w:ilvl w:val="0"/>
          <w:numId w:val="20"/>
        </w:numPr>
        <w:ind w:left="710" w:hanging="710"/>
        <w:jc w:val="both"/>
        <w:rPr>
          <w:sz w:val="22"/>
          <w:szCs w:val="22"/>
          <w:lang w:val="uk-UA" w:eastAsia="ru-RU"/>
        </w:rPr>
      </w:pPr>
      <w:r w:rsidRPr="00271436">
        <w:rPr>
          <w:sz w:val="22"/>
          <w:szCs w:val="22"/>
          <w:lang w:val="uk-UA" w:eastAsia="ru-RU"/>
        </w:rPr>
        <w:t>Розуміють необхідність фізичного самовдосконалення та ведення здорового способу життя</w:t>
      </w:r>
      <w:r w:rsidR="00D73F5E" w:rsidRPr="00271436">
        <w:rPr>
          <w:sz w:val="22"/>
          <w:szCs w:val="22"/>
          <w:lang w:val="uk-UA" w:eastAsia="ru-RU"/>
        </w:rPr>
        <w:tab/>
      </w:r>
    </w:p>
    <w:p w:rsidR="00D73F5E" w:rsidRPr="00271436" w:rsidRDefault="00D73F5E" w:rsidP="00307FF0">
      <w:pPr>
        <w:ind w:left="710" w:hanging="71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p w:rsidR="00D73F5E" w:rsidRPr="00271436" w:rsidRDefault="00D73F5E" w:rsidP="00307FF0">
      <w:pPr>
        <w:numPr>
          <w:ilvl w:val="0"/>
          <w:numId w:val="19"/>
        </w:numPr>
        <w:tabs>
          <w:tab w:val="left" w:pos="-234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Засоби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діагностики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навчання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B774F2" w:rsidRPr="00271436" w:rsidRDefault="00B774F2" w:rsidP="00B774F2">
      <w:pPr>
        <w:tabs>
          <w:tab w:val="left" w:pos="-234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B774F2" w:rsidRPr="00271436" w:rsidRDefault="00B774F2" w:rsidP="00B774F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uk-UA"/>
        </w:rPr>
      </w:pPr>
      <w:r w:rsidRPr="00271436">
        <w:rPr>
          <w:rFonts w:ascii="Times New Roman" w:eastAsia="Times New Roman" w:hAnsi="Times New Roman" w:cs="Times New Roman"/>
          <w:sz w:val="22"/>
          <w:szCs w:val="22"/>
          <w:lang w:val="uk-UA" w:eastAsia="uk-UA"/>
        </w:rPr>
        <w:t xml:space="preserve">Засобами діагностики результатів навчання з дисципліни є: завдання поточного контролю, письмові та усні диктанти, перекази, діалогічне та монологічне мовлення, модульні контрольні роботи, завдання для індивідуальної роботи, </w:t>
      </w:r>
      <w:r w:rsidRPr="00271436">
        <w:rPr>
          <w:rFonts w:ascii="Times New Roman" w:eastAsia="Times New Roman" w:hAnsi="Times New Roman" w:cs="Times New Roman"/>
          <w:bCs/>
          <w:sz w:val="22"/>
          <w:szCs w:val="22"/>
          <w:lang w:val="uk-UA" w:eastAsia="uk-UA"/>
        </w:rPr>
        <w:t xml:space="preserve">проведення контрольних та самостійних робіт, </w:t>
      </w:r>
      <w:r w:rsidRPr="00271436">
        <w:rPr>
          <w:rFonts w:ascii="Times New Roman" w:eastAsia="Times New Roman" w:hAnsi="Times New Roman" w:cs="Times New Roman"/>
          <w:sz w:val="22"/>
          <w:szCs w:val="22"/>
          <w:lang w:val="uk-UA" w:eastAsia="uk-UA"/>
        </w:rPr>
        <w:t xml:space="preserve">проекти, </w:t>
      </w:r>
      <w:r w:rsidRPr="00271436">
        <w:rPr>
          <w:rFonts w:ascii="Times New Roman" w:eastAsia="Times New Roman" w:hAnsi="Times New Roman" w:cs="Times New Roman"/>
          <w:bCs/>
          <w:sz w:val="22"/>
          <w:szCs w:val="22"/>
          <w:lang w:val="uk-UA" w:eastAsia="uk-UA"/>
        </w:rPr>
        <w:t>та інші види індивідуальних та групових завдань.</w:t>
      </w:r>
    </w:p>
    <w:p w:rsidR="00B774F2" w:rsidRPr="00271436" w:rsidRDefault="00B774F2" w:rsidP="00B774F2">
      <w:pPr>
        <w:tabs>
          <w:tab w:val="left" w:pos="-2340"/>
        </w:tabs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D73F5E" w:rsidRPr="00271436" w:rsidRDefault="00D73F5E" w:rsidP="00307FF0">
      <w:pPr>
        <w:numPr>
          <w:ilvl w:val="0"/>
          <w:numId w:val="19"/>
        </w:numPr>
        <w:ind w:left="567" w:hanging="567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Програма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навчальної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дисципліни</w:t>
      </w:r>
      <w:proofErr w:type="spellEnd"/>
    </w:p>
    <w:p w:rsidR="00D73F5E" w:rsidRPr="00271436" w:rsidRDefault="00D73F5E" w:rsidP="00D73F5E">
      <w:pPr>
        <w:pStyle w:val="ae"/>
        <w:ind w:left="1080"/>
        <w:rPr>
          <w:b/>
          <w:sz w:val="22"/>
          <w:szCs w:val="22"/>
          <w:lang w:eastAsia="ru-RU"/>
        </w:rPr>
      </w:pPr>
    </w:p>
    <w:p w:rsidR="00D73F5E" w:rsidRPr="00271436" w:rsidRDefault="00D73F5E" w:rsidP="00D73F5E">
      <w:pPr>
        <w:pStyle w:val="ae"/>
        <w:ind w:left="1080"/>
        <w:jc w:val="center"/>
        <w:rPr>
          <w:b/>
          <w:sz w:val="22"/>
          <w:szCs w:val="22"/>
          <w:lang w:eastAsia="ru-RU"/>
        </w:rPr>
      </w:pPr>
      <w:r w:rsidRPr="00271436">
        <w:rPr>
          <w:b/>
          <w:sz w:val="22"/>
          <w:szCs w:val="22"/>
          <w:lang w:val="uk-UA" w:eastAsia="ru-RU"/>
        </w:rPr>
        <w:t>Денна</w:t>
      </w:r>
      <w:r w:rsidRPr="00271436">
        <w:rPr>
          <w:b/>
          <w:sz w:val="22"/>
          <w:szCs w:val="22"/>
          <w:lang w:eastAsia="ru-RU"/>
        </w:rPr>
        <w:t xml:space="preserve"> </w:t>
      </w:r>
      <w:proofErr w:type="spellStart"/>
      <w:r w:rsidRPr="00271436">
        <w:rPr>
          <w:b/>
          <w:sz w:val="22"/>
          <w:szCs w:val="22"/>
          <w:lang w:eastAsia="ru-RU"/>
        </w:rPr>
        <w:t>форма</w:t>
      </w:r>
      <w:proofErr w:type="spellEnd"/>
      <w:r w:rsidRPr="00271436">
        <w:rPr>
          <w:b/>
          <w:sz w:val="22"/>
          <w:szCs w:val="22"/>
          <w:lang w:eastAsia="ru-RU"/>
        </w:rPr>
        <w:t xml:space="preserve"> </w:t>
      </w:r>
      <w:proofErr w:type="spellStart"/>
      <w:r w:rsidRPr="00271436">
        <w:rPr>
          <w:b/>
          <w:sz w:val="22"/>
          <w:szCs w:val="22"/>
          <w:lang w:eastAsia="ru-RU"/>
        </w:rPr>
        <w:t>навчання</w:t>
      </w:r>
      <w:proofErr w:type="spellEnd"/>
    </w:p>
    <w:p w:rsidR="00D73F5E" w:rsidRPr="00271436" w:rsidRDefault="00B774F2" w:rsidP="00B774F2">
      <w:pPr>
        <w:pStyle w:val="ae"/>
        <w:ind w:left="1080"/>
        <w:jc w:val="center"/>
        <w:rPr>
          <w:b/>
          <w:sz w:val="22"/>
          <w:szCs w:val="22"/>
          <w:lang w:val="uk-UA" w:eastAsia="ru-RU"/>
        </w:rPr>
      </w:pPr>
      <w:r w:rsidRPr="00271436">
        <w:rPr>
          <w:b/>
          <w:sz w:val="22"/>
          <w:szCs w:val="22"/>
          <w:lang w:val="uk-UA" w:eastAsia="ru-RU"/>
        </w:rPr>
        <w:t>7 семестр</w:t>
      </w:r>
    </w:p>
    <w:p w:rsidR="00307FF0" w:rsidRPr="00271436" w:rsidRDefault="00307FF0" w:rsidP="00B774F2">
      <w:pPr>
        <w:pStyle w:val="ae"/>
        <w:ind w:left="1080"/>
        <w:jc w:val="center"/>
        <w:rPr>
          <w:b/>
          <w:sz w:val="22"/>
          <w:szCs w:val="22"/>
          <w:lang w:val="uk-UA"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1"/>
        <w:gridCol w:w="943"/>
        <w:gridCol w:w="16"/>
        <w:gridCol w:w="744"/>
        <w:gridCol w:w="20"/>
        <w:gridCol w:w="746"/>
        <w:gridCol w:w="24"/>
        <w:gridCol w:w="768"/>
        <w:gridCol w:w="762"/>
        <w:gridCol w:w="6"/>
        <w:gridCol w:w="782"/>
        <w:gridCol w:w="736"/>
      </w:tblGrid>
      <w:tr w:rsidR="00D73F5E" w:rsidRPr="00271436" w:rsidTr="00D73F5E">
        <w:trPr>
          <w:cantSplit/>
          <w:trHeight w:val="339"/>
        </w:trPr>
        <w:tc>
          <w:tcPr>
            <w:tcW w:w="2229" w:type="pct"/>
            <w:vMerge w:val="restart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Назви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змістових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модулі</w:t>
            </w:r>
            <w:proofErr w:type="gram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і тем</w:t>
            </w:r>
          </w:p>
        </w:tc>
        <w:tc>
          <w:tcPr>
            <w:tcW w:w="2771" w:type="pct"/>
            <w:gridSpan w:val="12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годин </w:t>
            </w:r>
          </w:p>
        </w:tc>
      </w:tr>
      <w:tr w:rsidR="00D73F5E" w:rsidRPr="00271436" w:rsidTr="00D73F5E">
        <w:trPr>
          <w:cantSplit/>
          <w:trHeight w:val="350"/>
        </w:trPr>
        <w:tc>
          <w:tcPr>
            <w:tcW w:w="2229" w:type="pct"/>
            <w:vMerge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2296" w:type="pct"/>
            <w:gridSpan w:val="10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</w:t>
            </w:r>
            <w:proofErr w:type="gram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тому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числі</w:t>
            </w:r>
            <w:proofErr w:type="spellEnd"/>
          </w:p>
        </w:tc>
      </w:tr>
      <w:tr w:rsidR="00D73F5E" w:rsidRPr="00271436" w:rsidTr="00D73F5E">
        <w:trPr>
          <w:cantSplit/>
          <w:trHeight w:val="2256"/>
        </w:trPr>
        <w:tc>
          <w:tcPr>
            <w:tcW w:w="2229" w:type="pct"/>
            <w:vMerge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79" w:type="pct"/>
            <w:gridSpan w:val="2"/>
            <w:shd w:val="clear" w:color="auto" w:fill="auto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лекційні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382" w:type="pct"/>
            <w:gridSpan w:val="2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практичні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395" w:type="pct"/>
            <w:gridSpan w:val="2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семінарські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заняття</w:t>
            </w:r>
            <w:proofErr w:type="spellEnd"/>
          </w:p>
        </w:tc>
        <w:tc>
          <w:tcPr>
            <w:tcW w:w="383" w:type="pct"/>
            <w:gridSpan w:val="2"/>
            <w:shd w:val="clear" w:color="auto" w:fill="auto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390" w:type="pct"/>
            <w:shd w:val="clear" w:color="auto" w:fill="auto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самостійна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робота</w:t>
            </w:r>
            <w:proofErr w:type="spellEnd"/>
          </w:p>
        </w:tc>
        <w:tc>
          <w:tcPr>
            <w:tcW w:w="366" w:type="pct"/>
            <w:textDirection w:val="btLr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індивідуальна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робота</w:t>
            </w:r>
            <w:proofErr w:type="spellEnd"/>
          </w:p>
        </w:tc>
      </w:tr>
      <w:tr w:rsidR="00D73F5E" w:rsidRPr="00271436" w:rsidTr="00D73F5E">
        <w:trPr>
          <w:cantSplit/>
          <w:trHeight w:val="425"/>
        </w:trPr>
        <w:tc>
          <w:tcPr>
            <w:tcW w:w="5000" w:type="pct"/>
            <w:gridSpan w:val="13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Government and politics</w:t>
            </w:r>
          </w:p>
        </w:tc>
      </w:tr>
      <w:tr w:rsidR="00D73F5E" w:rsidRPr="00271436" w:rsidTr="00D73F5E">
        <w:trPr>
          <w:trHeight w:val="35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1. Ruler of Today is the Postage Stamp of Tomorrow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83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Parliaments Make More Laws Than We Can Break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7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Politicians and Statesmen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3"/>
        </w:trPr>
        <w:tc>
          <w:tcPr>
            <w:tcW w:w="2234" w:type="pct"/>
            <w:gridSpan w:val="2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Разом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модулем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383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cantSplit/>
          <w:trHeight w:val="368"/>
        </w:trPr>
        <w:tc>
          <w:tcPr>
            <w:tcW w:w="5000" w:type="pct"/>
            <w:gridSpan w:val="13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Crime</w:t>
            </w:r>
          </w:p>
        </w:tc>
      </w:tr>
      <w:tr w:rsidR="00D73F5E" w:rsidRPr="00271436" w:rsidTr="00D73F5E">
        <w:trPr>
          <w:trHeight w:val="349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1. It Takes A Lot of Suits to Keep a Lawyer Well Dressed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5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Where Truth is Stranger Than Fiction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5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3. No One Has the Right to All His Rights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Разом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модулем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76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5000" w:type="pct"/>
            <w:gridSpan w:val="13"/>
            <w:vAlign w:val="center"/>
          </w:tcPr>
          <w:p w:rsidR="00B774F2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774F2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 семестр</w:t>
            </w:r>
          </w:p>
          <w:p w:rsidR="00307FF0" w:rsidRPr="00271436" w:rsidRDefault="00307FF0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74F2"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Economics</w:t>
            </w: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1. Economical Economics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Farmer is a Handy Man with a Sense of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Unnatural Nature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Разом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модулем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5000" w:type="pct"/>
            <w:gridSpan w:val="13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74F2"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Communication and Media</w:t>
            </w: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1. The Hand that Rules the Media, Rules Everything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Broadcasting and Narrow-Casting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3. The More You Love Music, the More Music You Love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Тема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4. The Device to Disguise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42"/>
        </w:trPr>
        <w:tc>
          <w:tcPr>
            <w:tcW w:w="2234" w:type="pct"/>
            <w:gridSpan w:val="2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Разом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змістовим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модулем</w:t>
            </w:r>
            <w:proofErr w:type="spellEnd"/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92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365"/>
        </w:trPr>
        <w:tc>
          <w:tcPr>
            <w:tcW w:w="2234" w:type="pct"/>
            <w:gridSpan w:val="2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Разом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годин</w:t>
            </w:r>
            <w:proofErr w:type="spellEnd"/>
          </w:p>
        </w:tc>
        <w:tc>
          <w:tcPr>
            <w:tcW w:w="478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330</w:t>
            </w:r>
          </w:p>
        </w:tc>
        <w:tc>
          <w:tcPr>
            <w:tcW w:w="381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152</w:t>
            </w:r>
          </w:p>
        </w:tc>
        <w:tc>
          <w:tcPr>
            <w:tcW w:w="383" w:type="pct"/>
            <w:shd w:val="clear" w:color="auto" w:fill="auto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178</w:t>
            </w:r>
          </w:p>
        </w:tc>
        <w:tc>
          <w:tcPr>
            <w:tcW w:w="366" w:type="pct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F5E" w:rsidRPr="00271436" w:rsidRDefault="00D73F5E" w:rsidP="00B774F2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3F5E" w:rsidRDefault="00D73F5E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1436" w:rsidRPr="00271436" w:rsidRDefault="00271436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3F5E" w:rsidRPr="00271436" w:rsidRDefault="00D73F5E" w:rsidP="00D73F5E">
      <w:pPr>
        <w:ind w:left="36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Теми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практичних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занять </w:t>
      </w:r>
    </w:p>
    <w:p w:rsidR="00D73F5E" w:rsidRPr="00271436" w:rsidRDefault="00D73F5E" w:rsidP="00D73F5E">
      <w:pPr>
        <w:widowControl w:val="0"/>
        <w:ind w:left="540"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Для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здобувачів</w:t>
      </w:r>
      <w:proofErr w:type="spellEnd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вищої</w:t>
      </w:r>
      <w:proofErr w:type="spellEnd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денної</w:t>
      </w:r>
      <w:proofErr w:type="spellEnd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форми</w:t>
      </w:r>
      <w:proofErr w:type="spellEnd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u w:val="single"/>
          <w:lang w:val="ru-RU"/>
        </w:rPr>
        <w:t>навчання</w:t>
      </w:r>
      <w:proofErr w:type="spellEnd"/>
    </w:p>
    <w:p w:rsidR="00307FF0" w:rsidRPr="00271436" w:rsidRDefault="00307FF0" w:rsidP="00D73F5E">
      <w:pPr>
        <w:widowControl w:val="0"/>
        <w:ind w:left="540"/>
        <w:jc w:val="center"/>
        <w:rPr>
          <w:rFonts w:ascii="Times New Roman" w:hAnsi="Times New Roman" w:cs="Times New Roman"/>
          <w:sz w:val="22"/>
          <w:szCs w:val="22"/>
          <w:u w:val="single"/>
          <w:lang w:val="ru-RU"/>
        </w:rPr>
      </w:pPr>
    </w:p>
    <w:p w:rsidR="00D73F5E" w:rsidRPr="00271436" w:rsidRDefault="00D73F5E" w:rsidP="00D73F5E">
      <w:pPr>
        <w:ind w:left="4253" w:right="-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 xml:space="preserve">7 </w:t>
      </w: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семестр</w:t>
      </w:r>
    </w:p>
    <w:p w:rsidR="00307FF0" w:rsidRPr="00271436" w:rsidRDefault="00307FF0" w:rsidP="00D73F5E">
      <w:pPr>
        <w:ind w:left="4253" w:right="-1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8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858"/>
        <w:gridCol w:w="1984"/>
        <w:gridCol w:w="25"/>
      </w:tblGrid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Module 1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Government and politics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Lesson 1. Ruler of Today is the Postage Stamp of Tomorrow. Vocabulary practice, ex. 1-2.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Text work. Pre-reading tasks</w:t>
            </w:r>
          </w:p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Reading and discussion “The British parliament”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Comprehension check. Vocabulary practice: ex. 6-8. Writing a discursive essay.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The principles of US government. Oral dictation.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Powers of the House and Senate. Written translation, ex.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2. Parliaments Make More Laws Than We Can Break. Vocabulary practice, ex. 1-6.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Ministers and departments. Individual tasks.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Writing a formal letter. The US executive departments. Pre-reading tasks. Ex. 1-3.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Post-reading discussion. Vocabulary practice, ex. 5-9.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Written translation, ex. 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Lesson 3. Politicians and Statesmen. British political parties, ex. 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Written dictation. Vocabulary practice, ex. 6-9.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Making up dialogues.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Listening comprehension. US political parties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Electoral system. Stages of election.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tabs>
                <w:tab w:val="num" w:pos="0"/>
              </w:tabs>
              <w:snapToGrid w:val="0"/>
              <w:ind w:left="72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Vocabulary practice, ex. 3-5, written translation ex.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Максимальна</w:t>
            </w:r>
            <w:proofErr w:type="gram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модуль: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50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балів</w:t>
            </w:r>
            <w:proofErr w:type="spell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результати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студента на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практичних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заняттях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даного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модуля: 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МКР:               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Module 2. Crime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1. It Takes A Lot of Suits to Keep a Lawyer Well Dressed. Work in pairs.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Legal systems in Britain, the USA and Ukraine.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Writing: news report.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Written translation, ex. 11, p. 67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Civil and criminal cases. Discussion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Vocabulary practice, ex. 4-7, p. 70-72.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Pre-reading task. Reading-comprehension, p.76.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Vocabulary practice. Oral dictation.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Translation practice, ex. 12, p. 80-81.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2. Where Truth is Stranger Than Fiction. Definition of crimes and offenses.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Work in pairs. The system of penalties for criminal offenses.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The judge’s authority in the US system of law.  Vocabulary practice, ex. 4-7, p. 92-94.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Making up dialogues. Written dictation.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3. No One Has the Right to All His Rights. Vocabulary practice, ex. 4-6, p. 106-107.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Human rights and freedoms.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Written translation, ex. 13, p.111.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Violation of basic human rights. Vocabulary practice, ex. 8, 9, p.115.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Project work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8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Максимальна</w:t>
            </w:r>
            <w:proofErr w:type="gram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модуль: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50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балів</w:t>
            </w:r>
            <w:proofErr w:type="spell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результати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студента на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практичних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заняттях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даного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модуля: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МКР:  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F5E" w:rsidRPr="00271436" w:rsidRDefault="00D73F5E" w:rsidP="00D73F5E">
      <w:pPr>
        <w:tabs>
          <w:tab w:val="left" w:pos="4678"/>
        </w:tabs>
        <w:ind w:left="425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3F5E" w:rsidRPr="00271436" w:rsidRDefault="00D73F5E" w:rsidP="00D73F5E">
      <w:pPr>
        <w:tabs>
          <w:tab w:val="left" w:pos="4678"/>
        </w:tabs>
        <w:ind w:left="4253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</w:rPr>
        <w:t>семестр</w:t>
      </w:r>
      <w:proofErr w:type="spellEnd"/>
    </w:p>
    <w:p w:rsidR="00307FF0" w:rsidRPr="00271436" w:rsidRDefault="00307FF0" w:rsidP="00D73F5E">
      <w:pPr>
        <w:tabs>
          <w:tab w:val="left" w:pos="4678"/>
        </w:tabs>
        <w:ind w:left="425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4"/>
        <w:gridCol w:w="6753"/>
        <w:gridCol w:w="1984"/>
      </w:tblGrid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3F5E" w:rsidRPr="00271436" w:rsidRDefault="00D73F5E" w:rsidP="00D73F5E">
            <w:pPr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Назва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теми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</w:p>
          <w:p w:rsidR="00D73F5E" w:rsidRPr="00271436" w:rsidRDefault="00D73F5E" w:rsidP="00D7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годин</w:t>
            </w:r>
            <w:proofErr w:type="spellEnd"/>
          </w:p>
        </w:tc>
      </w:tr>
      <w:tr w:rsidR="00D73F5E" w:rsidRPr="00271436" w:rsidTr="00B774F2">
        <w:trPr>
          <w:trHeight w:val="4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Module 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Economics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Lesson 1. Economical Economics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Text work “Problem questions”, ex. 6-8, 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. 132-133.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Branches of industry. Comprehension check, ex. 1-4, p.137-139.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Vocabulary practice. Dictation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Text discussion: “Ukrainian and the US industry”.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Written translation, p.144-145.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Lesson 2. Farmer is a Handy Man with a Sense of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Humour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. Work in pairs, ex. 1-5, 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p.146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-148.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Making up dialogues about British agriculture.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Reading-comprehension. “Ukraine: agricultural overview”.  Vocabulary practice, ex. 11, p.153.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Written translation, ex.12, 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p.154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-155.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Plants and crop selection. Small-group discussion.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Pest and disease management, creative writing.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Lesson 3. The Unnatural Nature. Vocabulary practice, ex. 1-6, p.163-164.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Write a summary about ecological problems. Work in pairs.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Written translation, ex. 11, p. 168-169. Dictation.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Water pollution. Vocabulary practice.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Listening-comprehension “Nuclear Meltdown”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-27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Project work.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3F5E" w:rsidRPr="00271436" w:rsidTr="00B774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180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B774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Максимальна</w:t>
            </w:r>
            <w:proofErr w:type="gram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модуль: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30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балів</w:t>
            </w:r>
            <w:proofErr w:type="spell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результати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студента на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практичних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заняттях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даного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модуля: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МКР:  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372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Module 2. Communication and Media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</w:tr>
      <w:tr w:rsidR="00D73F5E" w:rsidRPr="00271436" w:rsidTr="00B774F2">
        <w:trPr>
          <w:trHeight w:val="408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Lesson1. The Hand that Rules the Media, Rules Everything. Work in pairs. “The British press”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Write a summary on the British newspaper.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Written translation. Ex. 12, p. 182-183.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452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Vocabulary practice, ex. 5-8, p. 186-189.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408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Lesson 2. Broadcasting and Narrow-Casting. Work in pairs, ex. 2-8, 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. 193-197.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3F5E" w:rsidRPr="00271436" w:rsidTr="00B774F2">
        <w:trPr>
          <w:trHeight w:val="264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American and Ukrainian TV, making up the dialogues.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348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Written translation, ex. 10, p. 199-200. Dictation.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Origins of British Television. Group discussion.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52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3. The More You Love Music, the More Music You Love. Vocabulary tasks.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3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Musical instruments. Oral dictation.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1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Vocabulary practice, p. 222-224.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160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Musical pieces: suite and sonata. Reading-comprehension.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Written translation, p. 232-233.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24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Lesson 4. The Device to Disguise. Students’ language.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08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Dialogues. English as global language.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72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Pros and cons of censorship. Discussion.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72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Electronic translators. Vocabulary practice, ex. 4-7, p. 248-250.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5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Hazards of mobile industry. Written translation, p. 253.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3F5E" w:rsidRPr="00271436" w:rsidTr="00B774F2">
        <w:trPr>
          <w:trHeight w:val="25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Project work.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3F5E" w:rsidRPr="00271436" w:rsidTr="00B774F2">
        <w:trPr>
          <w:trHeight w:val="25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bCs/>
                <w:sz w:val="22"/>
                <w:szCs w:val="22"/>
              </w:rPr>
              <w:t>MKP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25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Максимальна</w:t>
            </w:r>
            <w:proofErr w:type="gram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модуль: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30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балів</w:t>
            </w:r>
            <w:proofErr w:type="spell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Кількість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результати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студента на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практичних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заняттях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даного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змістового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модуля: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балі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МКР:             </w:t>
            </w: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  <w:p w:rsidR="00D73F5E" w:rsidRPr="00271436" w:rsidRDefault="00D73F5E" w:rsidP="00D73F5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5E" w:rsidRPr="00271436" w:rsidRDefault="00D73F5E" w:rsidP="00D73F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F5E" w:rsidRPr="00271436" w:rsidRDefault="00D73F5E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F963A1" w:rsidRDefault="00F963A1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Default="00271436" w:rsidP="00D73F5E">
      <w:pPr>
        <w:rPr>
          <w:sz w:val="22"/>
          <w:szCs w:val="22"/>
          <w:lang w:eastAsia="ru-RU"/>
        </w:rPr>
      </w:pPr>
    </w:p>
    <w:p w:rsidR="00271436" w:rsidRPr="00271436" w:rsidRDefault="00271436" w:rsidP="00D73F5E">
      <w:pPr>
        <w:rPr>
          <w:sz w:val="22"/>
          <w:szCs w:val="22"/>
          <w:lang w:eastAsia="ru-RU"/>
        </w:rPr>
      </w:pPr>
    </w:p>
    <w:p w:rsidR="00F963A1" w:rsidRPr="00271436" w:rsidRDefault="00F963A1" w:rsidP="00D73F5E">
      <w:pPr>
        <w:rPr>
          <w:sz w:val="22"/>
          <w:szCs w:val="22"/>
          <w:lang w:val="ru-RU" w:eastAsia="ru-RU"/>
        </w:rPr>
      </w:pPr>
    </w:p>
    <w:p w:rsidR="00D73F5E" w:rsidRPr="00271436" w:rsidRDefault="00D73F5E" w:rsidP="00F963A1">
      <w:pPr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lastRenderedPageBreak/>
        <w:t>Форми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поточного та </w:t>
      </w:r>
      <w:proofErr w:type="spellStart"/>
      <w:proofErr w:type="gramStart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п</w:t>
      </w:r>
      <w:proofErr w:type="gram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>ідсумкового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контролю</w:t>
      </w:r>
    </w:p>
    <w:p w:rsidR="00B774F2" w:rsidRPr="00271436" w:rsidRDefault="00B774F2" w:rsidP="00B774F2">
      <w:pPr>
        <w:ind w:left="1080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:rsidR="00D73F5E" w:rsidRPr="00271436" w:rsidRDefault="00D73F5E" w:rsidP="00D73F5E">
      <w:pPr>
        <w:tabs>
          <w:tab w:val="left" w:pos="-2340"/>
          <w:tab w:val="left" w:pos="2100"/>
        </w:tabs>
        <w:ind w:left="710"/>
        <w:rPr>
          <w:rFonts w:ascii="Times New Roman" w:hAnsi="Times New Roman" w:cs="Times New Roman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lang w:val="uk-UA"/>
        </w:rPr>
        <w:t xml:space="preserve">Семестр 7 </w:t>
      </w: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– 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залік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73F5E" w:rsidRPr="00271436" w:rsidRDefault="00D73F5E" w:rsidP="00D73F5E">
      <w:pPr>
        <w:tabs>
          <w:tab w:val="left" w:pos="-2340"/>
          <w:tab w:val="left" w:pos="2100"/>
        </w:tabs>
        <w:ind w:left="710"/>
        <w:rPr>
          <w:rFonts w:ascii="Times New Roman" w:hAnsi="Times New Roman" w:cs="Times New Roman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Семестр </w:t>
      </w:r>
      <w:r w:rsidRPr="00271436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B774F2" w:rsidRPr="0027143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proofErr w:type="spellStart"/>
      <w:r w:rsidR="00B774F2" w:rsidRPr="00271436">
        <w:rPr>
          <w:rFonts w:ascii="Times New Roman" w:hAnsi="Times New Roman" w:cs="Times New Roman"/>
          <w:sz w:val="22"/>
          <w:szCs w:val="22"/>
          <w:lang w:val="ru-RU"/>
        </w:rPr>
        <w:t>іспит</w:t>
      </w:r>
      <w:proofErr w:type="spellEnd"/>
      <w:r w:rsidR="00B774F2"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774F2" w:rsidRPr="00271436" w:rsidRDefault="00B774F2" w:rsidP="00D73F5E">
      <w:pPr>
        <w:tabs>
          <w:tab w:val="left" w:pos="-2340"/>
          <w:tab w:val="left" w:pos="2100"/>
        </w:tabs>
        <w:ind w:left="710"/>
        <w:rPr>
          <w:rFonts w:ascii="Times New Roman" w:hAnsi="Times New Roman" w:cs="Times New Roman"/>
          <w:sz w:val="22"/>
          <w:szCs w:val="22"/>
          <w:lang w:val="ru-RU"/>
        </w:rPr>
      </w:pPr>
    </w:p>
    <w:p w:rsidR="00D73F5E" w:rsidRPr="00271436" w:rsidRDefault="00D73F5E" w:rsidP="00D73F5E">
      <w:pPr>
        <w:numPr>
          <w:ilvl w:val="0"/>
          <w:numId w:val="19"/>
        </w:numPr>
        <w:tabs>
          <w:tab w:val="left" w:pos="-2340"/>
          <w:tab w:val="left" w:pos="210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Критерії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оцінювання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результатів</w:t>
      </w:r>
      <w:proofErr w:type="spellEnd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навчання</w:t>
      </w:r>
      <w:proofErr w:type="spellEnd"/>
    </w:p>
    <w:p w:rsidR="00D73F5E" w:rsidRPr="00271436" w:rsidRDefault="00D73F5E" w:rsidP="00D73F5E">
      <w:pPr>
        <w:widowControl w:val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uk-UA"/>
        </w:rPr>
        <w:t>Залік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440"/>
        <w:gridCol w:w="1800"/>
        <w:gridCol w:w="1800"/>
        <w:gridCol w:w="2520"/>
      </w:tblGrid>
      <w:tr w:rsidR="00D73F5E" w:rsidRPr="00271436" w:rsidTr="00B774F2">
        <w:trPr>
          <w:cantSplit/>
          <w:trHeight w:val="383"/>
        </w:trPr>
        <w:tc>
          <w:tcPr>
            <w:tcW w:w="7237" w:type="dxa"/>
            <w:gridSpan w:val="4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модульний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контроль (100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Сума</w:t>
            </w:r>
            <w:proofErr w:type="spellEnd"/>
          </w:p>
        </w:tc>
      </w:tr>
      <w:tr w:rsidR="00D73F5E" w:rsidRPr="00271436" w:rsidTr="00B774F2">
        <w:trPr>
          <w:trHeight w:val="697"/>
        </w:trPr>
        <w:tc>
          <w:tcPr>
            <w:tcW w:w="3637" w:type="dxa"/>
            <w:gridSpan w:val="2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(50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Змістовий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D73F5E" w:rsidRPr="00271436" w:rsidRDefault="00D73F5E" w:rsidP="00D73F5E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(50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73F5E" w:rsidRPr="00271436" w:rsidRDefault="00D73F5E" w:rsidP="00D73F5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73F5E" w:rsidRPr="00271436" w:rsidTr="00B774F2">
        <w:trPr>
          <w:trHeight w:val="717"/>
        </w:trPr>
        <w:tc>
          <w:tcPr>
            <w:tcW w:w="2197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</w:tc>
        <w:tc>
          <w:tcPr>
            <w:tcW w:w="2520" w:type="dxa"/>
            <w:vMerge/>
            <w:shd w:val="clear" w:color="auto" w:fill="auto"/>
          </w:tcPr>
          <w:p w:rsidR="00D73F5E" w:rsidRPr="00271436" w:rsidRDefault="00D73F5E" w:rsidP="00D73F5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B774F2">
        <w:trPr>
          <w:trHeight w:val="529"/>
        </w:trPr>
        <w:tc>
          <w:tcPr>
            <w:tcW w:w="2197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2520" w:type="dxa"/>
            <w:vMerge/>
            <w:shd w:val="clear" w:color="auto" w:fill="auto"/>
          </w:tcPr>
          <w:p w:rsidR="00D73F5E" w:rsidRPr="00271436" w:rsidRDefault="00D73F5E" w:rsidP="00D73F5E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F5E" w:rsidRPr="00271436" w:rsidRDefault="00D73F5E" w:rsidP="00D73F5E">
      <w:pPr>
        <w:widowControl w:val="0"/>
        <w:jc w:val="center"/>
        <w:rPr>
          <w:b/>
          <w:sz w:val="22"/>
          <w:szCs w:val="22"/>
          <w:lang w:val="uk-UA"/>
        </w:rPr>
      </w:pPr>
    </w:p>
    <w:p w:rsidR="00D73F5E" w:rsidRPr="00271436" w:rsidRDefault="00D73F5E" w:rsidP="00D73F5E">
      <w:pPr>
        <w:widowControl w:val="0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uk-UA"/>
        </w:rPr>
        <w:t>Е</w:t>
      </w:r>
      <w:proofErr w:type="spellStart"/>
      <w:r w:rsidRPr="00271436">
        <w:rPr>
          <w:rFonts w:ascii="Times New Roman" w:hAnsi="Times New Roman" w:cs="Times New Roman"/>
          <w:b/>
          <w:sz w:val="22"/>
          <w:szCs w:val="22"/>
        </w:rPr>
        <w:t>кзамен</w:t>
      </w:r>
      <w:proofErr w:type="spellEnd"/>
    </w:p>
    <w:p w:rsidR="00D73F5E" w:rsidRPr="00271436" w:rsidRDefault="00D73F5E" w:rsidP="00D73F5E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000"/>
        <w:gridCol w:w="1844"/>
        <w:gridCol w:w="1845"/>
        <w:gridCol w:w="1686"/>
        <w:gridCol w:w="1080"/>
      </w:tblGrid>
      <w:tr w:rsidR="00D73F5E" w:rsidRPr="00271436" w:rsidTr="00D73F5E">
        <w:trPr>
          <w:cantSplit/>
          <w:trHeight w:val="465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модульний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контроль (60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D73F5E" w:rsidP="00D73F5E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Сума</w:t>
            </w:r>
            <w:proofErr w:type="spellEnd"/>
          </w:p>
        </w:tc>
      </w:tr>
      <w:tr w:rsidR="00D73F5E" w:rsidRPr="00271436" w:rsidTr="00D73F5E">
        <w:trPr>
          <w:trHeight w:val="51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Змістовий</w:t>
            </w:r>
            <w:proofErr w:type="spellEnd"/>
          </w:p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1 (3</w:t>
            </w:r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Змістовий</w:t>
            </w:r>
            <w:proofErr w:type="spellEnd"/>
          </w:p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2 (3</w:t>
            </w:r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>балів</w:t>
            </w:r>
            <w:proofErr w:type="spellEnd"/>
            <w:r w:rsidR="00D73F5E" w:rsidRPr="002714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73F5E" w:rsidRPr="00271436" w:rsidTr="00D73F5E">
        <w:trPr>
          <w:trHeight w:val="5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Поточний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rPr>
          <w:trHeight w:val="7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B774F2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5E" w:rsidRPr="00271436" w:rsidRDefault="00D73F5E" w:rsidP="00D73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F5E" w:rsidRPr="00271436" w:rsidRDefault="00D73F5E" w:rsidP="00D73F5E">
      <w:pPr>
        <w:widowControl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73F5E" w:rsidRPr="00271436" w:rsidRDefault="00D73F5E" w:rsidP="00D73F5E">
      <w:pPr>
        <w:tabs>
          <w:tab w:val="left" w:pos="1980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Таблиця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шкал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оцінювання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навчальних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досягнень</w:t>
      </w:r>
      <w:proofErr w:type="spellEnd"/>
    </w:p>
    <w:p w:rsidR="00D73F5E" w:rsidRPr="00271436" w:rsidRDefault="00D73F5E" w:rsidP="00D73F5E">
      <w:pPr>
        <w:widowControl w:val="0"/>
        <w:ind w:left="36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71436">
        <w:rPr>
          <w:rFonts w:ascii="Times New Roman" w:hAnsi="Times New Roman" w:cs="Times New Roman"/>
          <w:sz w:val="22"/>
          <w:szCs w:val="22"/>
        </w:rPr>
        <w:t>здобувачів</w:t>
      </w:r>
      <w:proofErr w:type="spellEnd"/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</w:rPr>
        <w:t>вищої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</w:rPr>
        <w:t>освіти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cr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980"/>
        <w:gridCol w:w="1699"/>
        <w:gridCol w:w="1585"/>
        <w:gridCol w:w="1576"/>
      </w:tblGrid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Рейтингова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оцінка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навчальної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дисципліни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Оцінка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шкалою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ЕСТS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Пояснення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proofErr w:type="spellStart"/>
            <w:proofErr w:type="gram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Рекомендован</w:t>
            </w:r>
            <w:proofErr w:type="gram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системою ЕСТ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статистичні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значення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ind w:left="-13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Екзаменаційна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оцінка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національною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шкалою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Національна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залікова</w:t>
            </w:r>
            <w:proofErr w:type="spellEnd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b/>
                <w:sz w:val="22"/>
                <w:szCs w:val="22"/>
              </w:rPr>
              <w:t>оцінка</w:t>
            </w:r>
            <w:proofErr w:type="spellEnd"/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90-100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ind w:left="-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Відмінно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відмінне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лише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незначною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кількістю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помилок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  <w:proofErr w:type="spellEnd"/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82-89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Дуже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добре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вище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середнього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івня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</w:t>
            </w: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кількома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помилками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добре</w:t>
            </w:r>
            <w:proofErr w:type="spellEnd"/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75-81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Добре</w:t>
            </w:r>
            <w:proofErr w:type="gram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(в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цілому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правильне</w:t>
            </w:r>
            <w:proofErr w:type="spellEnd"/>
            <w:proofErr w:type="gram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певною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кількістю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суттєвих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помилок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67-74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Задовільно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непогано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але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зі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значною</w:t>
            </w:r>
            <w:proofErr w:type="spellEnd"/>
            <w:proofErr w:type="gram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кількістю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недоліків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задовільно</w:t>
            </w:r>
            <w:proofErr w:type="spellEnd"/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60-66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Достатньо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виконання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задовольняє</w:t>
            </w:r>
            <w:proofErr w:type="spellEnd"/>
            <w:proofErr w:type="gram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інімальним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критеріям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35-59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FX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Незадовільно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(з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можливістю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повторного</w:t>
            </w:r>
            <w:proofErr w:type="gram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складання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незадовільно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5E" w:rsidRPr="00271436" w:rsidTr="00D73F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1-34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</w:rPr>
              <w:t xml:space="preserve">F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Незадовільно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gram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обов</w:t>
            </w:r>
            <w:proofErr w:type="gram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'язковим</w:t>
            </w:r>
            <w:proofErr w:type="spellEnd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повторним</w:t>
            </w:r>
            <w:proofErr w:type="spellEnd"/>
          </w:p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14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курсом)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E" w:rsidRPr="00271436" w:rsidRDefault="00D73F5E" w:rsidP="00D73F5E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5E" w:rsidRPr="00271436" w:rsidRDefault="00D73F5E" w:rsidP="00D73F5E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73F5E" w:rsidRPr="00271436" w:rsidRDefault="00D73F5E" w:rsidP="00D73F5E">
      <w:pPr>
        <w:widowControl w:val="0"/>
        <w:ind w:left="36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3F5E" w:rsidRPr="00271436" w:rsidRDefault="00D73F5E" w:rsidP="00D73F5E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</w:pPr>
      <w:r w:rsidRPr="00271436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Рекомендована література</w:t>
      </w:r>
    </w:p>
    <w:p w:rsidR="00D73F5E" w:rsidRPr="00271436" w:rsidRDefault="00D73F5E" w:rsidP="00D73F5E">
      <w:pPr>
        <w:shd w:val="clear" w:color="auto" w:fill="FFFFFF"/>
        <w:ind w:left="720"/>
        <w:jc w:val="center"/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</w:pP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>Основна</w:t>
      </w:r>
      <w:proofErr w:type="spellEnd"/>
    </w:p>
    <w:p w:rsidR="00D73F5E" w:rsidRPr="00271436" w:rsidRDefault="00D73F5E" w:rsidP="00D73F5E">
      <w:pPr>
        <w:shd w:val="clear" w:color="auto" w:fill="FFFFFF"/>
        <w:ind w:left="108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Л.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Карабан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В. І,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Ковальчук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Н. М.,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Набокова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І. Ю.,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 Л.,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М. В.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для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курсу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та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Переклад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книга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3. Grammar Courses: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Grammarway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4, Longman Advanced Grammar.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4. Writing skills: Evans, V. Successful Writing Adv</w:t>
      </w:r>
      <w:r w:rsidR="002B0E0C"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anced. Express Publishing, 1999</w:t>
      </w:r>
    </w:p>
    <w:p w:rsidR="002B0E0C" w:rsidRPr="00271436" w:rsidRDefault="002B0E0C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</w:p>
    <w:p w:rsidR="00D73F5E" w:rsidRPr="00271436" w:rsidRDefault="00D73F5E" w:rsidP="00D73F5E">
      <w:pPr>
        <w:shd w:val="clear" w:color="auto" w:fill="FFFFFF"/>
        <w:ind w:left="720"/>
        <w:jc w:val="center"/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</w:pP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>Додаткова</w:t>
      </w:r>
      <w:proofErr w:type="spellEnd"/>
    </w:p>
    <w:p w:rsidR="002B0E0C" w:rsidRPr="00271436" w:rsidRDefault="002B0E0C" w:rsidP="00D73F5E">
      <w:pPr>
        <w:shd w:val="clear" w:color="auto" w:fill="FFFFFF"/>
        <w:ind w:left="720"/>
        <w:jc w:val="center"/>
        <w:rPr>
          <w:rFonts w:ascii="Times New Roman" w:hAnsi="Times New Roman" w:cs="Times New Roman"/>
          <w:bCs/>
          <w:spacing w:val="-6"/>
          <w:sz w:val="22"/>
          <w:szCs w:val="22"/>
        </w:rPr>
      </w:pP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5.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Козяревич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Л.В., Н.Ю.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Мароха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Базовий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тематичний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 xml:space="preserve"> англо-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український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 xml:space="preserve"> словник студента-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перекладача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, Київ-2000р. – 97с.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6. Evans V. Enterprise 5. Course book Upper-Intermediate – Newbury Express Publishing, 1997.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7. Thomas, B.J. Advanced Vocabulary and Idioms.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Thomas Nelson Ltd 4.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S Hornby) / Chief Editor: A P Cowie Oxford: Oxford University Press, 1989.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– 1579p.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8. Evans, V. Successful Writing Advanced. Express Publishing, 1999.</w:t>
      </w:r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9.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Fidler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E., Jansen, R. &amp; Norman-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Risch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M. America in Close-Up.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Addison Wesley / Longman, 1998.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10.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Furneaux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C. &amp;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Ringnall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M. Speaking.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English for Academic Study Series.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Prentice Hall Europe, 1997.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11. Laird, E. Faces of Britain.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Addison Wesley / Longman, 1998.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12. Laird, E. Faces of the USA.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Addison Wesley / Longman, 1998.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Anderson K. Study Speaking.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 course in spoken English for academic purposes.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CUP, 1992.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13. McDowell, D. Britain in Close-Up (New edition).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Addison Wesley / Longman, 1998.</w:t>
      </w:r>
      <w:proofErr w:type="gramEnd"/>
    </w:p>
    <w:p w:rsidR="00D73F5E" w:rsidRPr="00271436" w:rsidRDefault="00D73F5E" w:rsidP="00D73F5E">
      <w:pPr>
        <w:shd w:val="clear" w:color="auto" w:fill="FFFFFF"/>
        <w:ind w:left="720"/>
        <w:rPr>
          <w:b/>
          <w:bCs/>
          <w:spacing w:val="-6"/>
          <w:sz w:val="22"/>
          <w:szCs w:val="22"/>
        </w:rPr>
      </w:pPr>
      <w:r w:rsidRPr="00271436">
        <w:rPr>
          <w:b/>
          <w:bCs/>
          <w:spacing w:val="-6"/>
          <w:sz w:val="22"/>
          <w:szCs w:val="22"/>
        </w:rPr>
        <w:t> </w:t>
      </w:r>
    </w:p>
    <w:p w:rsidR="00D73F5E" w:rsidRDefault="00D73F5E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Default="00271436" w:rsidP="00D73F5E">
      <w:pPr>
        <w:shd w:val="clear" w:color="auto" w:fill="FFFFFF"/>
        <w:rPr>
          <w:sz w:val="22"/>
          <w:szCs w:val="22"/>
        </w:rPr>
      </w:pPr>
    </w:p>
    <w:p w:rsidR="00271436" w:rsidRPr="00271436" w:rsidRDefault="00271436" w:rsidP="00D73F5E">
      <w:pPr>
        <w:shd w:val="clear" w:color="auto" w:fill="FFFFFF"/>
        <w:rPr>
          <w:sz w:val="22"/>
          <w:szCs w:val="22"/>
        </w:rPr>
      </w:pPr>
    </w:p>
    <w:p w:rsidR="00D73F5E" w:rsidRPr="00271436" w:rsidRDefault="00D73F5E" w:rsidP="00D73F5E">
      <w:pPr>
        <w:rPr>
          <w:sz w:val="22"/>
          <w:szCs w:val="22"/>
          <w:lang w:val="ru-RU" w:eastAsia="ru-RU"/>
        </w:rPr>
      </w:pPr>
    </w:p>
    <w:p w:rsidR="00D73F5E" w:rsidRPr="00271436" w:rsidRDefault="00D73F5E" w:rsidP="00D73F5E">
      <w:pPr>
        <w:shd w:val="clear" w:color="auto" w:fill="FFFFFF"/>
        <w:ind w:firstLine="15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ПЛАНИ</w:t>
      </w:r>
      <w:r w:rsidRPr="002714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ПРАКТИЧНИХ</w:t>
      </w:r>
      <w:r w:rsidRPr="002714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/>
          <w:sz w:val="22"/>
          <w:szCs w:val="22"/>
          <w:lang w:val="ru-RU"/>
        </w:rPr>
        <w:t>ЗАНЯТЬ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1-2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 xml:space="preserve">SUBJECT: </w:t>
      </w:r>
      <w:r w:rsidRPr="00271436">
        <w:rPr>
          <w:rFonts w:ascii="Times New Roman" w:hAnsi="Times New Roman" w:cs="Times New Roman"/>
          <w:b/>
          <w:bCs/>
          <w:sz w:val="22"/>
          <w:szCs w:val="22"/>
        </w:rPr>
        <w:t>British parliament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vocabulary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practice, ex. 1-3, p. 11-12;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pre-reading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task, ex. 4, p. 13;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reading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and discussion, ex. 5, p.13;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vocabulary exercises p. 14-15;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read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and comprehend, p. 16-17.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Л.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Карабан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В. І,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Ковальчук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Н. М.,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Набокова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І. Ю.,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 Л.,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М. В.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для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курсу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та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Переклад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книга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3-4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SUBJECT: The principles of US government.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write a discursive essay, p.17;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translate the text in written, ex. 11, p.18.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discuss executive, legislative and judicial powers in the USA, p. 19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;.</w:t>
      </w:r>
      <w:proofErr w:type="gramEnd"/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vocabulary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practice, ex. 4, p. 21;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oral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dictation.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Л.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Карабан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В. І,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Ковальчук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Н. М.,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Набокова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І. Ю.,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 Л.,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М. В.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для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курсу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та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Переклад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Нова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книга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5-6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SUBJECT: Powers of the House and Senate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work in pairs, read and discuss, ex. 8-9, p.23; 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make written translation, p. 26;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vocabulary exercises, ex. 1-6, p. 27-29;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436">
        <w:rPr>
          <w:rFonts w:ascii="Times New Roman" w:hAnsi="Times New Roman" w:cs="Times New Roman"/>
          <w:sz w:val="22"/>
          <w:szCs w:val="22"/>
        </w:rPr>
        <w:t>- do dictionary work, p. 31.</w:t>
      </w:r>
      <w:proofErr w:type="gramEnd"/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make translation, ex. 11, p. 32.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Козяревич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Л.В., Н.Ю.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Мароха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Базовий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тематичний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англо-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український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словник студента-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перекладача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>, Київ-2000р. – 97с.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7-8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SUBJECT: The UK executive departments.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prepare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and present information about ministers of the United Kingdom, p. 30-31.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write a formal letter, p. 32;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pre-reading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task, ex. 1-3, p. 34-35;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do vocabulary exercising, ex. 4, 42.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read the text and do vocabulary practice, p. 36.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Козяревич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Л.В., Н.Ю.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Мароха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Базовий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тематичний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англо-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український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 xml:space="preserve"> словник студента-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перекладача</w:t>
      </w:r>
      <w:proofErr w:type="spellEnd"/>
      <w:r w:rsidRPr="00271436">
        <w:rPr>
          <w:rFonts w:ascii="Times New Roman" w:hAnsi="Times New Roman" w:cs="Times New Roman"/>
          <w:sz w:val="22"/>
          <w:szCs w:val="22"/>
          <w:lang w:val="ru-RU"/>
        </w:rPr>
        <w:t>, Київ-2000р. – 97с.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9-10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SUBJECT: Structure of the governments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lastRenderedPageBreak/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introduce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and drill new vocabulary, p. 448-456;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discuss structure of the governments;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vocabulary practice, ex. 7-9, p. 38-39;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make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the translation ex. 11, p. 39-40;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grammatical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exercising on infinitive constructions.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3. Grammar Courses: Grammar way 4, Longman Advanced Grammar.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11-12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 xml:space="preserve">SUBJECT: Politicians and Statesmen </w:t>
      </w:r>
    </w:p>
    <w:p w:rsidR="00D73F5E" w:rsidRPr="00271436" w:rsidRDefault="00D73F5E" w:rsidP="00D73F5E">
      <w:pPr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work in pairs, pre-reading task, ex. 1-2, p. 41;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read and discuss political parties, ex. 3,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>. 42;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vocabulary practice, ex. 4-6, p. 43-44;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write a written dictation;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drill the vocabulary.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Ex. 6-9, p.44-45.</w:t>
      </w:r>
      <w:proofErr w:type="gramEnd"/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13-14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 xml:space="preserve">SUBJECT: US political parties </w:t>
      </w:r>
    </w:p>
    <w:p w:rsidR="00D73F5E" w:rsidRPr="00271436" w:rsidRDefault="00D73F5E" w:rsidP="00D73F5E">
      <w:pPr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make up dialogues with active vocabulary;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listen and comprehend about political parties in the USA;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vocabulary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practice;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make up individual reports.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English-Ukrainian Basic Thematic Word List for Students of English as a Foreign Language.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LESSON № 15-16</w:t>
      </w:r>
    </w:p>
    <w:p w:rsidR="00D73F5E" w:rsidRPr="00271436" w:rsidRDefault="00D73F5E" w:rsidP="00D73F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 xml:space="preserve">SUBJECT: Electoral system </w:t>
      </w:r>
    </w:p>
    <w:p w:rsidR="00D73F5E" w:rsidRPr="00271436" w:rsidRDefault="00D73F5E" w:rsidP="00D73F5E">
      <w:pPr>
        <w:rPr>
          <w:rFonts w:ascii="Times New Roman" w:hAnsi="Times New Roman" w:cs="Times New Roman"/>
          <w:b/>
          <w:sz w:val="22"/>
          <w:szCs w:val="22"/>
        </w:rPr>
      </w:pPr>
      <w:r w:rsidRPr="00271436">
        <w:rPr>
          <w:rFonts w:ascii="Times New Roman" w:hAnsi="Times New Roman" w:cs="Times New Roman"/>
          <w:b/>
          <w:sz w:val="22"/>
          <w:szCs w:val="22"/>
        </w:rPr>
        <w:t>Objectives: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work in pairs, pre-reading task, ex. 1-4, p. 54-55;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read and discuss, ex. 5, p. 56;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- write a written translation, ex. 11, p. 60;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71436">
        <w:rPr>
          <w:rFonts w:ascii="Times New Roman" w:hAnsi="Times New Roman" w:cs="Times New Roman"/>
          <w:sz w:val="22"/>
          <w:szCs w:val="22"/>
        </w:rPr>
        <w:t>grammar</w:t>
      </w:r>
      <w:proofErr w:type="gramEnd"/>
      <w:r w:rsidRPr="00271436">
        <w:rPr>
          <w:rFonts w:ascii="Times New Roman" w:hAnsi="Times New Roman" w:cs="Times New Roman"/>
          <w:sz w:val="22"/>
          <w:szCs w:val="22"/>
        </w:rPr>
        <w:t xml:space="preserve"> revision: participial constructions.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Використана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sz w:val="22"/>
          <w:szCs w:val="22"/>
          <w:lang w:val="ru-RU"/>
        </w:rPr>
        <w:t>література</w:t>
      </w:r>
      <w:proofErr w:type="spellEnd"/>
      <w:r w:rsidRPr="00271436">
        <w:rPr>
          <w:rFonts w:ascii="Times New Roman" w:hAnsi="Times New Roman" w:cs="Times New Roman"/>
          <w:sz w:val="22"/>
          <w:szCs w:val="22"/>
        </w:rPr>
        <w:t>:</w:t>
      </w:r>
    </w:p>
    <w:p w:rsidR="00D73F5E" w:rsidRPr="00271436" w:rsidRDefault="00D73F5E" w:rsidP="00D73F5E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Черноватий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.,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Карабан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Ковальчук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Набокова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І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Ю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Пчеліна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Л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.,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Рябих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.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Практичний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англійської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мови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для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студентів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четвертого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курсу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вищих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закладів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освіти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(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філологічні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спеціальності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та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спеціальність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«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Переклад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»). </w:t>
      </w:r>
      <w:proofErr w:type="gramStart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– </w:t>
      </w:r>
      <w:proofErr w:type="spellStart"/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Вінниця</w:t>
      </w:r>
      <w:proofErr w:type="spell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: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Нова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книга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, 200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  <w:proofErr w:type="gramEnd"/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-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uk-UA"/>
        </w:rPr>
        <w:t>608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>с</w:t>
      </w:r>
      <w:r w:rsidRPr="00271436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D73F5E" w:rsidRPr="00271436" w:rsidRDefault="00D73F5E" w:rsidP="00D73F5E">
      <w:pPr>
        <w:jc w:val="both"/>
        <w:rPr>
          <w:rFonts w:ascii="Times New Roman" w:hAnsi="Times New Roman" w:cs="Times New Roman"/>
          <w:sz w:val="22"/>
          <w:szCs w:val="22"/>
        </w:rPr>
      </w:pPr>
      <w:r w:rsidRPr="00271436">
        <w:rPr>
          <w:rFonts w:ascii="Times New Roman" w:hAnsi="Times New Roman" w:cs="Times New Roman"/>
          <w:sz w:val="22"/>
          <w:szCs w:val="22"/>
        </w:rPr>
        <w:t>2. Grammar Courses: Grammar way 4, Longman Advanced Grammar.</w:t>
      </w:r>
    </w:p>
    <w:p w:rsidR="00D73F5E" w:rsidRDefault="00D73F5E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271436" w:rsidRPr="00271436" w:rsidRDefault="00271436" w:rsidP="00D73F5E">
      <w:pPr>
        <w:widowControl w:val="0"/>
        <w:tabs>
          <w:tab w:val="left" w:pos="7088"/>
        </w:tabs>
        <w:spacing w:line="360" w:lineRule="auto"/>
        <w:rPr>
          <w:b/>
          <w:sz w:val="22"/>
          <w:szCs w:val="22"/>
        </w:rPr>
      </w:pPr>
    </w:p>
    <w:p w:rsidR="00D73F5E" w:rsidRPr="00271436" w:rsidRDefault="00D73F5E" w:rsidP="00D73F5E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  <w:lang w:val="uk-UA"/>
        </w:rPr>
      </w:pPr>
      <w:r w:rsidRPr="00271436">
        <w:rPr>
          <w:b/>
          <w:bCs/>
          <w:color w:val="000000"/>
          <w:sz w:val="22"/>
          <w:szCs w:val="22"/>
          <w:lang w:val="uk-UA"/>
        </w:rPr>
        <w:lastRenderedPageBreak/>
        <w:t>Методичні вказівки щодо проведення практичних занять</w:t>
      </w:r>
    </w:p>
    <w:p w:rsidR="002B0E0C" w:rsidRPr="00271436" w:rsidRDefault="002B0E0C" w:rsidP="00D73F5E">
      <w:pPr>
        <w:pStyle w:val="af1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</w:p>
    <w:p w:rsidR="00D73F5E" w:rsidRPr="00271436" w:rsidRDefault="00D73F5E" w:rsidP="00D73F5E">
      <w:pPr>
        <w:pStyle w:val="af1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  <w:lang w:val="uk-UA"/>
        </w:rPr>
      </w:pPr>
      <w:r w:rsidRPr="00271436">
        <w:rPr>
          <w:color w:val="000000"/>
          <w:sz w:val="22"/>
          <w:szCs w:val="22"/>
          <w:lang w:val="uk-UA"/>
        </w:rPr>
        <w:t xml:space="preserve">Практичні заняття проводяться з метою формування у студентів професійних навичок використання знань в майбутній фаховій діяльності. Практичні заняття передбачають роботу з різноманітним </w:t>
      </w:r>
      <w:proofErr w:type="spellStart"/>
      <w:r w:rsidRPr="00271436">
        <w:rPr>
          <w:color w:val="000000"/>
          <w:sz w:val="22"/>
          <w:szCs w:val="22"/>
          <w:lang w:val="uk-UA"/>
        </w:rPr>
        <w:t>мовним</w:t>
      </w:r>
      <w:proofErr w:type="spellEnd"/>
      <w:r w:rsidRPr="00271436">
        <w:rPr>
          <w:color w:val="000000"/>
          <w:sz w:val="22"/>
          <w:szCs w:val="22"/>
          <w:lang w:val="uk-UA"/>
        </w:rPr>
        <w:t xml:space="preserve"> та мовленнєвим матеріалом (структура освіти, соціокультурні особливості країн, мова яких вивчаєтьс</w:t>
      </w:r>
      <w:r w:rsidR="002B0E0C" w:rsidRPr="00271436">
        <w:rPr>
          <w:color w:val="000000"/>
          <w:sz w:val="22"/>
          <w:szCs w:val="22"/>
          <w:lang w:val="uk-UA"/>
        </w:rPr>
        <w:t>я, театр, кіно, сім'я, подорож</w:t>
      </w:r>
      <w:r w:rsidRPr="00271436">
        <w:rPr>
          <w:color w:val="000000"/>
          <w:sz w:val="22"/>
          <w:szCs w:val="22"/>
          <w:lang w:val="uk-UA"/>
        </w:rPr>
        <w:t>), формування навичок аналізу сучасних тенденцій соціального, культурного, політичного розвитку країн, що вивчаються. У ході практичної підготовки студенти набувають і вдосконалюють навички усного і письмового мовлення, перекладу, аналізу спеціальної літератури, написання проектних досліджень, уміння дискутувати та обґрунтовувати власну позицію.</w:t>
      </w:r>
    </w:p>
    <w:p w:rsidR="00D73F5E" w:rsidRPr="00271436" w:rsidRDefault="00D73F5E" w:rsidP="00D73F5E">
      <w:pPr>
        <w:pStyle w:val="af1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271436">
        <w:rPr>
          <w:color w:val="000000"/>
          <w:sz w:val="22"/>
          <w:szCs w:val="22"/>
          <w:lang w:val="uk-UA"/>
        </w:rPr>
        <w:t>На практичних аудиторних заняттях слід зосередити увагу на різних видах писемної та усної роботи, найголовнішим з яких є:</w:t>
      </w:r>
    </w:p>
    <w:p w:rsidR="00D73F5E" w:rsidRPr="00271436" w:rsidRDefault="00D73F5E" w:rsidP="002B0E0C">
      <w:pPr>
        <w:pStyle w:val="af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2"/>
          <w:szCs w:val="22"/>
        </w:rPr>
      </w:pPr>
      <w:r w:rsidRPr="00271436">
        <w:rPr>
          <w:color w:val="000000"/>
          <w:sz w:val="22"/>
          <w:szCs w:val="22"/>
          <w:lang w:val="uk-UA"/>
        </w:rPr>
        <w:t>розвиток усного діалогічного та монологічного мовлення професійного спрямування;</w:t>
      </w:r>
    </w:p>
    <w:p w:rsidR="00D73F5E" w:rsidRPr="00271436" w:rsidRDefault="00D73F5E" w:rsidP="002B0E0C">
      <w:pPr>
        <w:pStyle w:val="af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2"/>
          <w:szCs w:val="22"/>
        </w:rPr>
      </w:pPr>
      <w:r w:rsidRPr="00271436">
        <w:rPr>
          <w:color w:val="000000"/>
          <w:sz w:val="22"/>
          <w:szCs w:val="22"/>
          <w:lang w:val="uk-UA"/>
        </w:rPr>
        <w:t xml:space="preserve">перевірка зроблених студентами перекладів текстів, написання </w:t>
      </w:r>
      <w:proofErr w:type="spellStart"/>
      <w:r w:rsidRPr="00271436">
        <w:rPr>
          <w:color w:val="000000"/>
          <w:sz w:val="22"/>
          <w:szCs w:val="22"/>
          <w:lang w:val="uk-UA"/>
        </w:rPr>
        <w:t>ессе</w:t>
      </w:r>
      <w:proofErr w:type="spellEnd"/>
      <w:r w:rsidRPr="00271436">
        <w:rPr>
          <w:color w:val="000000"/>
          <w:sz w:val="22"/>
          <w:szCs w:val="22"/>
          <w:lang w:val="uk-UA"/>
        </w:rPr>
        <w:t xml:space="preserve"> з </w:t>
      </w:r>
      <w:proofErr w:type="spellStart"/>
      <w:r w:rsidRPr="00271436">
        <w:rPr>
          <w:color w:val="000000"/>
          <w:sz w:val="22"/>
          <w:szCs w:val="22"/>
          <w:lang w:val="uk-UA"/>
        </w:rPr>
        <w:t>обов</w:t>
      </w:r>
      <w:proofErr w:type="spellEnd"/>
      <w:r w:rsidRPr="00271436">
        <w:rPr>
          <w:color w:val="000000"/>
          <w:sz w:val="22"/>
          <w:szCs w:val="22"/>
        </w:rPr>
        <w:t>'</w:t>
      </w:r>
      <w:proofErr w:type="spellStart"/>
      <w:r w:rsidRPr="00271436">
        <w:rPr>
          <w:color w:val="000000"/>
          <w:sz w:val="22"/>
          <w:szCs w:val="22"/>
          <w:lang w:val="uk-UA"/>
        </w:rPr>
        <w:t>язковим</w:t>
      </w:r>
      <w:proofErr w:type="spellEnd"/>
      <w:r w:rsidRPr="00271436">
        <w:rPr>
          <w:color w:val="000000"/>
          <w:sz w:val="22"/>
          <w:szCs w:val="22"/>
          <w:lang w:val="uk-UA"/>
        </w:rPr>
        <w:t xml:space="preserve"> визначенням вдалих та невдалих місць у них, аналізом </w:t>
      </w:r>
      <w:proofErr w:type="spellStart"/>
      <w:r w:rsidRPr="00271436">
        <w:rPr>
          <w:color w:val="000000"/>
          <w:sz w:val="22"/>
          <w:szCs w:val="22"/>
          <w:lang w:val="uk-UA"/>
        </w:rPr>
        <w:t>неточностей</w:t>
      </w:r>
      <w:proofErr w:type="spellEnd"/>
      <w:r w:rsidRPr="00271436">
        <w:rPr>
          <w:color w:val="000000"/>
          <w:sz w:val="22"/>
          <w:szCs w:val="22"/>
          <w:lang w:val="uk-UA"/>
        </w:rPr>
        <w:t xml:space="preserve"> і помилок та виставленням умотивованих оцінок за виконану роботу;</w:t>
      </w:r>
    </w:p>
    <w:p w:rsidR="00D73F5E" w:rsidRPr="00271436" w:rsidRDefault="00D73F5E" w:rsidP="002B0E0C">
      <w:pPr>
        <w:pStyle w:val="af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2"/>
          <w:szCs w:val="22"/>
        </w:rPr>
      </w:pPr>
      <w:r w:rsidRPr="00271436">
        <w:rPr>
          <w:color w:val="000000"/>
          <w:sz w:val="22"/>
          <w:szCs w:val="22"/>
          <w:lang w:val="uk-UA"/>
        </w:rPr>
        <w:t>виконання вправ на закріплення/вироблення умінь аналізу тексту та навичок перекладу;</w:t>
      </w:r>
    </w:p>
    <w:p w:rsidR="00D73F5E" w:rsidRPr="00271436" w:rsidRDefault="00D73F5E" w:rsidP="002B0E0C">
      <w:pPr>
        <w:pStyle w:val="af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2"/>
          <w:szCs w:val="22"/>
          <w:lang w:val="uk-UA"/>
        </w:rPr>
      </w:pPr>
      <w:r w:rsidRPr="00271436">
        <w:rPr>
          <w:color w:val="000000"/>
          <w:sz w:val="22"/>
          <w:szCs w:val="22"/>
          <w:lang w:val="uk-UA"/>
        </w:rPr>
        <w:t xml:space="preserve">розвиток навичок </w:t>
      </w:r>
      <w:r w:rsidRPr="00271436">
        <w:rPr>
          <w:color w:val="000000"/>
          <w:sz w:val="22"/>
          <w:szCs w:val="22"/>
          <w:lang w:val="en-US"/>
        </w:rPr>
        <w:t>Reading Comprehension, Listening Comprehension, Use of English.</w:t>
      </w:r>
    </w:p>
    <w:p w:rsidR="00D73F5E" w:rsidRPr="00271436" w:rsidRDefault="00D73F5E" w:rsidP="00D73F5E">
      <w:pPr>
        <w:pStyle w:val="af1"/>
        <w:spacing w:before="0" w:beforeAutospacing="0" w:after="0" w:afterAutospacing="0" w:line="360" w:lineRule="auto"/>
        <w:ind w:firstLine="207"/>
        <w:jc w:val="both"/>
        <w:rPr>
          <w:color w:val="000000"/>
          <w:sz w:val="22"/>
          <w:szCs w:val="22"/>
        </w:rPr>
      </w:pPr>
      <w:r w:rsidRPr="00271436">
        <w:rPr>
          <w:color w:val="000000"/>
          <w:sz w:val="22"/>
          <w:szCs w:val="22"/>
          <w:lang w:val="uk-UA"/>
        </w:rPr>
        <w:t xml:space="preserve">Виходячи з обмеженої кількості годин, що відводяться за навчальним планом на предмет, і беручи до уваги, що студенти вже почали вивчати деякі лексикологічні та граматичні теми в попередні роки, виклад цих тем проводиться інтенсифіковано. Це означає, що студентам пропонуються відповідні завдання та підготовлені викладачем метод розробки для ознайомлення і </w:t>
      </w:r>
      <w:proofErr w:type="spellStart"/>
      <w:r w:rsidRPr="00271436">
        <w:rPr>
          <w:color w:val="000000"/>
          <w:sz w:val="22"/>
          <w:szCs w:val="22"/>
          <w:lang w:val="uk-UA"/>
        </w:rPr>
        <w:t>занотовування</w:t>
      </w:r>
      <w:proofErr w:type="spellEnd"/>
      <w:r w:rsidRPr="00271436">
        <w:rPr>
          <w:color w:val="000000"/>
          <w:sz w:val="22"/>
          <w:szCs w:val="22"/>
          <w:lang w:val="uk-UA"/>
        </w:rPr>
        <w:t xml:space="preserve"> теми, а на заняттях проводяться 15-20-хвилинне обговорювання специфіки явища та тренування його використання</w:t>
      </w:r>
      <w:r w:rsidRPr="00271436">
        <w:rPr>
          <w:color w:val="000000"/>
          <w:sz w:val="22"/>
          <w:szCs w:val="22"/>
        </w:rPr>
        <w:t>.</w:t>
      </w:r>
    </w:p>
    <w:p w:rsidR="00D73F5E" w:rsidRPr="00271436" w:rsidRDefault="00D73F5E" w:rsidP="00D73F5E">
      <w:pPr>
        <w:widowControl w:val="0"/>
        <w:ind w:left="540"/>
        <w:rPr>
          <w:b/>
          <w:sz w:val="22"/>
          <w:szCs w:val="22"/>
          <w:lang w:val="ru-RU" w:eastAsia="ru-RU"/>
        </w:rPr>
      </w:pPr>
    </w:p>
    <w:p w:rsidR="00586EB5" w:rsidRPr="00271436" w:rsidRDefault="00586EB5">
      <w:pPr>
        <w:rPr>
          <w:sz w:val="22"/>
          <w:szCs w:val="22"/>
          <w:lang w:val="ru-RU"/>
        </w:rPr>
      </w:pPr>
    </w:p>
    <w:sectPr w:rsidR="00586EB5" w:rsidRPr="00271436" w:rsidSect="00D73F5E">
      <w:headerReference w:type="even" r:id="rId8"/>
      <w:headerReference w:type="default" r:id="rId9"/>
      <w:footerReference w:type="even" r:id="rId10"/>
      <w:footnotePr>
        <w:numFmt w:val="chicago"/>
        <w:numRestart w:val="eachPage"/>
      </w:footnotePr>
      <w:pgSz w:w="11906" w:h="16838"/>
      <w:pgMar w:top="567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C5" w:rsidRDefault="00981AC5" w:rsidP="00D73F5E">
      <w:r>
        <w:separator/>
      </w:r>
    </w:p>
  </w:endnote>
  <w:endnote w:type="continuationSeparator" w:id="0">
    <w:p w:rsidR="00981AC5" w:rsidRDefault="00981AC5" w:rsidP="00D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36" w:rsidRDefault="002714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C5" w:rsidRDefault="00981AC5" w:rsidP="00D73F5E">
      <w:r>
        <w:separator/>
      </w:r>
    </w:p>
  </w:footnote>
  <w:footnote w:type="continuationSeparator" w:id="0">
    <w:p w:rsidR="00981AC5" w:rsidRDefault="00981AC5" w:rsidP="00D7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36" w:rsidRDefault="0027143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1436" w:rsidRDefault="0027143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36" w:rsidRDefault="0027143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5"/>
    <w:multiLevelType w:val="singleLevel"/>
    <w:tmpl w:val="00000015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894" w:hanging="360"/>
      </w:pPr>
      <w:rPr>
        <w:rFonts w:ascii="Courier New" w:hAnsi="Courier New" w:cs="Times New Roman"/>
      </w:rPr>
    </w:lvl>
  </w:abstractNum>
  <w:abstractNum w:abstractNumId="2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3">
    <w:nsid w:val="07352D61"/>
    <w:multiLevelType w:val="hybridMultilevel"/>
    <w:tmpl w:val="215897B8"/>
    <w:lvl w:ilvl="0" w:tplc="089C8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60135"/>
    <w:multiLevelType w:val="hybridMultilevel"/>
    <w:tmpl w:val="9C724672"/>
    <w:lvl w:ilvl="0" w:tplc="C5C0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E0BED"/>
    <w:multiLevelType w:val="hybridMultilevel"/>
    <w:tmpl w:val="4A74B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9E27F3"/>
    <w:multiLevelType w:val="hybridMultilevel"/>
    <w:tmpl w:val="794A8912"/>
    <w:lvl w:ilvl="0" w:tplc="2FC048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56F1"/>
    <w:multiLevelType w:val="hybridMultilevel"/>
    <w:tmpl w:val="373458FC"/>
    <w:lvl w:ilvl="0" w:tplc="2FC048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C60B6"/>
    <w:multiLevelType w:val="hybridMultilevel"/>
    <w:tmpl w:val="C20A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0A8E"/>
    <w:multiLevelType w:val="hybridMultilevel"/>
    <w:tmpl w:val="2AC0707E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B156EE"/>
    <w:multiLevelType w:val="hybridMultilevel"/>
    <w:tmpl w:val="5A6668BA"/>
    <w:lvl w:ilvl="0" w:tplc="5A7A7998">
      <w:numFmt w:val="bullet"/>
      <w:lvlText w:val="–"/>
      <w:lvlJc w:val="left"/>
      <w:pPr>
        <w:ind w:left="141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5E20BC7"/>
    <w:multiLevelType w:val="hybridMultilevel"/>
    <w:tmpl w:val="F35CBA5A"/>
    <w:lvl w:ilvl="0" w:tplc="50C8A3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7A579E"/>
    <w:multiLevelType w:val="hybridMultilevel"/>
    <w:tmpl w:val="09AA4232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DD02DE"/>
    <w:multiLevelType w:val="hybridMultilevel"/>
    <w:tmpl w:val="576C3E86"/>
    <w:lvl w:ilvl="0" w:tplc="00000015">
      <w:start w:val="1"/>
      <w:numFmt w:val="bullet"/>
      <w:lvlText w:val="-"/>
      <w:lvlJc w:val="left"/>
      <w:pPr>
        <w:ind w:left="862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500B83"/>
    <w:multiLevelType w:val="hybridMultilevel"/>
    <w:tmpl w:val="B1489896"/>
    <w:lvl w:ilvl="0" w:tplc="2FC048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C42"/>
    <w:multiLevelType w:val="hybridMultilevel"/>
    <w:tmpl w:val="DB22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B5AF9"/>
    <w:multiLevelType w:val="hybridMultilevel"/>
    <w:tmpl w:val="14CAF96C"/>
    <w:lvl w:ilvl="0" w:tplc="9E4068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55E63"/>
    <w:multiLevelType w:val="hybridMultilevel"/>
    <w:tmpl w:val="E006C7AC"/>
    <w:lvl w:ilvl="0" w:tplc="E616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285C22"/>
    <w:multiLevelType w:val="hybridMultilevel"/>
    <w:tmpl w:val="7652C80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EFE1082"/>
    <w:multiLevelType w:val="hybridMultilevel"/>
    <w:tmpl w:val="0986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96120"/>
    <w:multiLevelType w:val="hybridMultilevel"/>
    <w:tmpl w:val="CB26F930"/>
    <w:lvl w:ilvl="0" w:tplc="115C42DE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506335E"/>
    <w:multiLevelType w:val="hybridMultilevel"/>
    <w:tmpl w:val="D2E2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820BB"/>
    <w:multiLevelType w:val="hybridMultilevel"/>
    <w:tmpl w:val="BCE0773A"/>
    <w:lvl w:ilvl="0" w:tplc="00000012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947D96"/>
    <w:multiLevelType w:val="hybridMultilevel"/>
    <w:tmpl w:val="7C36BA96"/>
    <w:lvl w:ilvl="0" w:tplc="0409000F">
      <w:start w:val="1"/>
      <w:numFmt w:val="decimal"/>
      <w:lvlText w:val="%1."/>
      <w:lvlJc w:val="left"/>
      <w:pPr>
        <w:ind w:left="18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759A5E38"/>
    <w:multiLevelType w:val="hybridMultilevel"/>
    <w:tmpl w:val="AD22A01E"/>
    <w:lvl w:ilvl="0" w:tplc="089C8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A33DA"/>
    <w:multiLevelType w:val="hybridMultilevel"/>
    <w:tmpl w:val="E9D67174"/>
    <w:lvl w:ilvl="0" w:tplc="00000015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23"/>
  </w:num>
  <w:num w:numId="14">
    <w:abstractNumId w:val="24"/>
  </w:num>
  <w:num w:numId="15">
    <w:abstractNumId w:val="20"/>
  </w:num>
  <w:num w:numId="16">
    <w:abstractNumId w:val="8"/>
  </w:num>
  <w:num w:numId="17">
    <w:abstractNumId w:val="13"/>
  </w:num>
  <w:num w:numId="18">
    <w:abstractNumId w:val="25"/>
  </w:num>
  <w:num w:numId="19">
    <w:abstractNumId w:val="16"/>
  </w:num>
  <w:num w:numId="20">
    <w:abstractNumId w:val="18"/>
  </w:num>
  <w:num w:numId="21">
    <w:abstractNumId w:val="10"/>
  </w:num>
  <w:num w:numId="22">
    <w:abstractNumId w:val="7"/>
  </w:num>
  <w:num w:numId="23">
    <w:abstractNumId w:val="15"/>
  </w:num>
  <w:num w:numId="24">
    <w:abstractNumId w:val="14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5E"/>
    <w:rsid w:val="001949A4"/>
    <w:rsid w:val="00271436"/>
    <w:rsid w:val="002A16F9"/>
    <w:rsid w:val="002B0E0C"/>
    <w:rsid w:val="00307FF0"/>
    <w:rsid w:val="004D0856"/>
    <w:rsid w:val="00586EB5"/>
    <w:rsid w:val="007D69A4"/>
    <w:rsid w:val="00933AFC"/>
    <w:rsid w:val="00981AC5"/>
    <w:rsid w:val="00B774F2"/>
    <w:rsid w:val="00D73F5E"/>
    <w:rsid w:val="00F47B93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5E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73F5E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D73F5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73F5E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D73F5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73F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F5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73F5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a3">
    <w:name w:val="footnote text"/>
    <w:basedOn w:val="a"/>
    <w:link w:val="a4"/>
    <w:semiHidden/>
    <w:unhideWhenUsed/>
    <w:rsid w:val="00D73F5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D73F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Body Text"/>
    <w:basedOn w:val="a"/>
    <w:link w:val="a6"/>
    <w:unhideWhenUsed/>
    <w:rsid w:val="00D73F5E"/>
    <w:rPr>
      <w:rFonts w:ascii="Times New Roman" w:eastAsia="Times New Roman" w:hAnsi="Times New Roman" w:cs="Times New Roman"/>
      <w:sz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unhideWhenUsed/>
    <w:rsid w:val="00D73F5E"/>
    <w:pPr>
      <w:ind w:firstLine="540"/>
    </w:pPr>
    <w:rPr>
      <w:rFonts w:ascii="Times New Roman" w:eastAsia="Times New Roman" w:hAnsi="Times New Roman" w:cs="Times New Roman"/>
      <w:sz w:val="28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1">
    <w:name w:val="Абзац списка1"/>
    <w:basedOn w:val="a"/>
    <w:qFormat/>
    <w:rsid w:val="00D73F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header"/>
    <w:basedOn w:val="a"/>
    <w:link w:val="aa"/>
    <w:unhideWhenUsed/>
    <w:rsid w:val="00D73F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D73F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D73F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D73F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D73F5E"/>
  </w:style>
  <w:style w:type="paragraph" w:styleId="ae">
    <w:name w:val="List Paragraph"/>
    <w:basedOn w:val="a"/>
    <w:uiPriority w:val="34"/>
    <w:qFormat/>
    <w:rsid w:val="00D73F5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f">
    <w:name w:val="Subtitle"/>
    <w:basedOn w:val="a"/>
    <w:next w:val="a5"/>
    <w:link w:val="12"/>
    <w:qFormat/>
    <w:rsid w:val="00D73F5E"/>
    <w:pPr>
      <w:suppressAutoHyphens/>
      <w:ind w:firstLine="90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12">
    <w:name w:val="Подзаголовок Знак1"/>
    <w:basedOn w:val="a0"/>
    <w:link w:val="af"/>
    <w:rsid w:val="00D73F5E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uiPriority w:val="11"/>
    <w:rsid w:val="00D73F5E"/>
    <w:rPr>
      <w:rFonts w:eastAsiaTheme="minorEastAsia"/>
      <w:color w:val="5A5A5A" w:themeColor="text1" w:themeTint="A5"/>
      <w:spacing w:val="15"/>
      <w:lang w:val="en-US"/>
    </w:rPr>
  </w:style>
  <w:style w:type="paragraph" w:styleId="31">
    <w:name w:val="Body Text 3"/>
    <w:basedOn w:val="a"/>
    <w:link w:val="32"/>
    <w:rsid w:val="00D73F5E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73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73F5E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73F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Normal (Web)"/>
    <w:basedOn w:val="a"/>
    <w:uiPriority w:val="99"/>
    <w:rsid w:val="00D73F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D73F5E"/>
  </w:style>
  <w:style w:type="paragraph" w:customStyle="1" w:styleId="af2">
    <w:name w:val="Знак Знак Знак Знак"/>
    <w:basedOn w:val="a"/>
    <w:rsid w:val="00D73F5E"/>
    <w:rPr>
      <w:rFonts w:ascii="Verdana" w:eastAsia="Times New Roman" w:hAnsi="Verdana" w:cs="Verdana"/>
      <w:sz w:val="20"/>
      <w:szCs w:val="20"/>
    </w:rPr>
  </w:style>
  <w:style w:type="paragraph" w:customStyle="1" w:styleId="13">
    <w:name w:val="Знак Знак1 Знак Знак"/>
    <w:basedOn w:val="a"/>
    <w:rsid w:val="00D73F5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3">
    <w:name w:val="Hyperlink"/>
    <w:uiPriority w:val="99"/>
    <w:semiHidden/>
    <w:unhideWhenUsed/>
    <w:rsid w:val="00D73F5E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uiPriority w:val="99"/>
    <w:semiHidden/>
    <w:rsid w:val="00D73F5E"/>
    <w:rPr>
      <w:rFonts w:ascii="Tahoma" w:eastAsia="Times New Roman" w:hAnsi="Tahoma" w:cs="Times New Roman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unhideWhenUsed/>
    <w:rsid w:val="00D73F5E"/>
    <w:rPr>
      <w:rFonts w:ascii="Tahoma" w:eastAsia="Times New Roman" w:hAnsi="Tahoma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D73F5E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af6">
    <w:name w:val="Основной текст_"/>
    <w:link w:val="23"/>
    <w:rsid w:val="00D73F5E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D73F5E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  <w:lang w:val="ru-RU"/>
    </w:rPr>
  </w:style>
  <w:style w:type="character" w:customStyle="1" w:styleId="115pt">
    <w:name w:val="Основной текст + 11;5 pt;Не полужирный"/>
    <w:rsid w:val="00D73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rvts0">
    <w:name w:val="rvts0"/>
    <w:basedOn w:val="a0"/>
    <w:rsid w:val="00D7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5E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73F5E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D73F5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73F5E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lang w:val="x-none" w:eastAsia="ru-RU"/>
    </w:rPr>
  </w:style>
  <w:style w:type="paragraph" w:styleId="4">
    <w:name w:val="heading 4"/>
    <w:basedOn w:val="a"/>
    <w:next w:val="a"/>
    <w:link w:val="40"/>
    <w:qFormat/>
    <w:rsid w:val="00D73F5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73F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F5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73F5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a3">
    <w:name w:val="footnote text"/>
    <w:basedOn w:val="a"/>
    <w:link w:val="a4"/>
    <w:semiHidden/>
    <w:unhideWhenUsed/>
    <w:rsid w:val="00D73F5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D73F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Body Text"/>
    <w:basedOn w:val="a"/>
    <w:link w:val="a6"/>
    <w:unhideWhenUsed/>
    <w:rsid w:val="00D73F5E"/>
    <w:rPr>
      <w:rFonts w:ascii="Times New Roman" w:eastAsia="Times New Roman" w:hAnsi="Times New Roman" w:cs="Times New Roman"/>
      <w:sz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unhideWhenUsed/>
    <w:rsid w:val="00D73F5E"/>
    <w:pPr>
      <w:ind w:firstLine="540"/>
    </w:pPr>
    <w:rPr>
      <w:rFonts w:ascii="Times New Roman" w:eastAsia="Times New Roman" w:hAnsi="Times New Roman" w:cs="Times New Roman"/>
      <w:sz w:val="28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D73F5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1">
    <w:name w:val="Абзац списка1"/>
    <w:basedOn w:val="a"/>
    <w:qFormat/>
    <w:rsid w:val="00D73F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header"/>
    <w:basedOn w:val="a"/>
    <w:link w:val="aa"/>
    <w:unhideWhenUsed/>
    <w:rsid w:val="00D73F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D73F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D73F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D73F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D73F5E"/>
  </w:style>
  <w:style w:type="paragraph" w:styleId="ae">
    <w:name w:val="List Paragraph"/>
    <w:basedOn w:val="a"/>
    <w:uiPriority w:val="34"/>
    <w:qFormat/>
    <w:rsid w:val="00D73F5E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f">
    <w:name w:val="Subtitle"/>
    <w:basedOn w:val="a"/>
    <w:next w:val="a5"/>
    <w:link w:val="12"/>
    <w:qFormat/>
    <w:rsid w:val="00D73F5E"/>
    <w:pPr>
      <w:suppressAutoHyphens/>
      <w:ind w:firstLine="90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12">
    <w:name w:val="Подзаголовок Знак1"/>
    <w:basedOn w:val="a0"/>
    <w:link w:val="af"/>
    <w:rsid w:val="00D73F5E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uiPriority w:val="11"/>
    <w:rsid w:val="00D73F5E"/>
    <w:rPr>
      <w:rFonts w:eastAsiaTheme="minorEastAsia"/>
      <w:color w:val="5A5A5A" w:themeColor="text1" w:themeTint="A5"/>
      <w:spacing w:val="15"/>
      <w:lang w:val="en-US"/>
    </w:rPr>
  </w:style>
  <w:style w:type="paragraph" w:styleId="31">
    <w:name w:val="Body Text 3"/>
    <w:basedOn w:val="a"/>
    <w:link w:val="32"/>
    <w:rsid w:val="00D73F5E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73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73F5E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D73F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Normal (Web)"/>
    <w:basedOn w:val="a"/>
    <w:uiPriority w:val="99"/>
    <w:rsid w:val="00D73F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D73F5E"/>
  </w:style>
  <w:style w:type="paragraph" w:customStyle="1" w:styleId="af2">
    <w:name w:val="Знак Знак Знак Знак"/>
    <w:basedOn w:val="a"/>
    <w:rsid w:val="00D73F5E"/>
    <w:rPr>
      <w:rFonts w:ascii="Verdana" w:eastAsia="Times New Roman" w:hAnsi="Verdana" w:cs="Verdana"/>
      <w:sz w:val="20"/>
      <w:szCs w:val="20"/>
    </w:rPr>
  </w:style>
  <w:style w:type="paragraph" w:customStyle="1" w:styleId="13">
    <w:name w:val="Знак Знак1 Знак Знак"/>
    <w:basedOn w:val="a"/>
    <w:rsid w:val="00D73F5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3">
    <w:name w:val="Hyperlink"/>
    <w:uiPriority w:val="99"/>
    <w:semiHidden/>
    <w:unhideWhenUsed/>
    <w:rsid w:val="00D73F5E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uiPriority w:val="99"/>
    <w:semiHidden/>
    <w:rsid w:val="00D73F5E"/>
    <w:rPr>
      <w:rFonts w:ascii="Tahoma" w:eastAsia="Times New Roman" w:hAnsi="Tahoma" w:cs="Times New Roman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unhideWhenUsed/>
    <w:rsid w:val="00D73F5E"/>
    <w:rPr>
      <w:rFonts w:ascii="Tahoma" w:eastAsia="Times New Roman" w:hAnsi="Tahoma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D73F5E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af6">
    <w:name w:val="Основной текст_"/>
    <w:link w:val="23"/>
    <w:rsid w:val="00D73F5E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D73F5E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  <w:lang w:val="ru-RU"/>
    </w:rPr>
  </w:style>
  <w:style w:type="character" w:customStyle="1" w:styleId="115pt">
    <w:name w:val="Основной текст + 11;5 pt;Не полужирный"/>
    <w:rsid w:val="00D73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rvts0">
    <w:name w:val="rvts0"/>
    <w:basedOn w:val="a0"/>
    <w:rsid w:val="00D7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15039</Words>
  <Characters>8573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2020-11-19T11:43:00Z</cp:lastPrinted>
  <dcterms:created xsi:type="dcterms:W3CDTF">2020-11-17T19:11:00Z</dcterms:created>
  <dcterms:modified xsi:type="dcterms:W3CDTF">2020-11-19T11:44:00Z</dcterms:modified>
</cp:coreProperties>
</file>