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C" w:rsidRPr="009B6D1C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янець-Подільський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історичний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всесвітньої історії</w:t>
      </w:r>
    </w:p>
    <w:p w:rsidR="009B6D1C" w:rsidRPr="009C5BF9" w:rsidRDefault="009B6D1C" w:rsidP="009B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 до курсу</w:t>
      </w:r>
    </w:p>
    <w:p w:rsidR="009B6D1C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«Українська державна ідея</w:t>
      </w:r>
      <w:r w:rsidRPr="009C5B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важливою складовою програми підготовки магістрів спеціальності </w:t>
      </w:r>
      <w:r>
        <w:rPr>
          <w:rFonts w:ascii="Times New Roman" w:hAnsi="Times New Roman" w:cs="Times New Roman"/>
          <w:sz w:val="24"/>
          <w:szCs w:val="24"/>
        </w:rPr>
        <w:t xml:space="preserve">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Середня освіта (Історія). Магістранти мають змогу, на основі джерел та новітніх досягнень сучасної вітчизняної та зарубіжної історіографії, глибше осягнути та зрозуміти складні суспільно-політичні процеси та розвиток державотворення на українських землях у період Раннього Нового часу.</w:t>
      </w:r>
    </w:p>
    <w:p w:rsidR="009B6D1C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вивчення навчальної дисципліни є історія процесу формування державної ідеї, еволюції змісту, боротьби за реалізацію та причин її поразки.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Вагоме значення має компаративне співставлення тогочасної ситуації зі сучасними державотворчими процесами в Україні, що сприяє формуванню у магістрантів історичної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емпатії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аналітичного підходу в оцінках та інтерпретації відповідних подій, явищ і процесів.</w:t>
      </w:r>
    </w:p>
    <w:p w:rsidR="009B6D1C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Хронологічні рамки курсу охоплюють період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проектів виділення українських земель в окрему адміністративно-територіальну одиницю на рубежі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XVI – XVII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C5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згасання державотворчої ідеї наприкінці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XVIII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в умовах їх цілковитої інкорпорації до складу Російської імперії.</w:t>
      </w:r>
    </w:p>
    <w:p w:rsidR="009B6D1C" w:rsidRPr="00275C2C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D1C" w:rsidRPr="009C5BF9" w:rsidRDefault="009B6D1C" w:rsidP="009B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 та цілі курсу</w:t>
      </w:r>
    </w:p>
    <w:p w:rsidR="009B6D1C" w:rsidRPr="009C5BF9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BF9">
        <w:rPr>
          <w:rFonts w:ascii="Times New Roman" w:hAnsi="Times New Roman"/>
          <w:b/>
          <w:sz w:val="24"/>
          <w:szCs w:val="24"/>
        </w:rPr>
        <w:t>Метою</w:t>
      </w:r>
      <w:r w:rsidRPr="004311C5">
        <w:rPr>
          <w:rFonts w:ascii="Times New Roman" w:hAnsi="Times New Roman"/>
          <w:sz w:val="24"/>
          <w:szCs w:val="24"/>
        </w:rPr>
        <w:t>є</w:t>
      </w:r>
      <w:proofErr w:type="spellEnd"/>
      <w:r w:rsidRPr="004311C5">
        <w:rPr>
          <w:rFonts w:ascii="Times New Roman" w:hAnsi="Times New Roman"/>
          <w:sz w:val="24"/>
          <w:szCs w:val="24"/>
        </w:rPr>
        <w:t xml:space="preserve"> надання магістрантам цілісної системи знань зі змісту української державної ідеї, основних етапів її становлення, розвитку і згасання, перебігу боротьби за реалізацію та її невдачі, політично-культурних орієнтацій еліти Гетьманщини, місця державної ідеї у політичній культурі українського суспільства.</w:t>
      </w:r>
    </w:p>
    <w:p w:rsidR="009B6D1C" w:rsidRPr="009C5BF9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b/>
          <w:sz w:val="24"/>
          <w:szCs w:val="24"/>
        </w:rPr>
        <w:t>Основні цілі (завдання):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з’ясувати прикметні риси розвитку національної свідомості укр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аїнців першої половини XVII ст.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 процес становлення козацького політичного сепаратизму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проаналізувати еволюцію козацького сепаратизму в ідею незалежності козацької Української держави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охарактеризувати складові державної ідеї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4311C5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вияснити політику Б. Хмельницького, спрямовану на реалізацію державної ідеї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дослідити процес формування ідеї князівства Руського та заходи по її реалізації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простежити спроби подолання поліцентризму </w:t>
      </w:r>
      <w:r w:rsidRPr="0027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 влади Гетьманщини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з’ясувати причини еволюції державної ідеї від незалежності до </w:t>
      </w:r>
      <w:proofErr w:type="spellStart"/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автономізму</w:t>
      </w:r>
      <w:proofErr w:type="spellEnd"/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Гетьманщини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висвітлити сутність «Конституції» Пилипа Орлика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 причини і сам процес згасання державної ідеї  у суспільстві козацької України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проаналізувати</w:t>
      </w:r>
      <w:proofErr w:type="spellEnd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політично-культурні</w:t>
      </w:r>
      <w:proofErr w:type="spellEnd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орієнтації</w:t>
      </w:r>
      <w:proofErr w:type="spellEnd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еліти</w:t>
      </w:r>
      <w:proofErr w:type="spellEnd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311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Гетьманщини</w:t>
      </w:r>
      <w:proofErr w:type="spellEnd"/>
      <w:r w:rsidRPr="009C5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B6D1C" w:rsidRPr="009C5BF9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домогтися опанування магістрантами основних понять і термінів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1C" w:rsidRDefault="009B6D1C" w:rsidP="009B6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вдосконалити методику роботи магістрантів з джерелами</w:t>
      </w:r>
      <w:r w:rsidRPr="009C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D1C" w:rsidRPr="00275C2C" w:rsidRDefault="009B6D1C" w:rsidP="009B6D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1C" w:rsidRPr="009C5BF9" w:rsidRDefault="009B6D1C" w:rsidP="009B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курсу</w:t>
      </w:r>
    </w:p>
    <w:p w:rsidR="009B6D1C" w:rsidRPr="009C5BF9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6D1C" w:rsidRPr="009C5BF9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Стандартний курс (очний).</w:t>
      </w:r>
    </w:p>
    <w:p w:rsidR="009B6D1C" w:rsidRPr="009C5BF9" w:rsidRDefault="009B6D1C" w:rsidP="009B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 навчання</w:t>
      </w:r>
    </w:p>
    <w:p w:rsidR="009B6D1C" w:rsidRPr="009C5BF9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24"/>
          <w:szCs w:val="24"/>
        </w:rPr>
      </w:pPr>
    </w:p>
    <w:p w:rsidR="009B6D1C" w:rsidRPr="009C5BF9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з вимогами освітньо-професійної програми студенти повинні: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b/>
          <w:sz w:val="24"/>
          <w:szCs w:val="24"/>
        </w:rPr>
        <w:t>знати: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чинники, що зумовили виникнення і формування державної ідеї;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зміст і типологію Української революції;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історіографію української державної ідеї та джерельну базу її вивчення;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наріжні принципи державної ідеї;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основні віки боротьби за реалізацію ідей незалежності й соборності України й причини її поразки;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сутність ідеї Руського князівства та причини невдачі її реалізації;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боротьбу за збереження державної автономії Гетьманщини в останній  чверті XVII – початку XVIII ст. та її наслідки;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зміст «Конституції» Пилипа Орлика;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погляди козацьких літописців на державну ідею;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рівень політичної свідомості старшини і козацтва Правобережної України в останній чверті XVII – першому десятиріччі XVIII ст.;</w:t>
      </w:r>
    </w:p>
    <w:p w:rsidR="009B6D1C" w:rsidRPr="00275C2C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основні етапи згасання ідеї </w:t>
      </w:r>
      <w:proofErr w:type="spellStart"/>
      <w:r w:rsidRPr="00275C2C">
        <w:rPr>
          <w:rFonts w:ascii="Times New Roman" w:eastAsia="Times New Roman" w:hAnsi="Times New Roman" w:cs="Times New Roman"/>
          <w:sz w:val="24"/>
          <w:szCs w:val="24"/>
        </w:rPr>
        <w:t>автономізму</w:t>
      </w:r>
      <w:proofErr w:type="spellEnd"/>
      <w:r w:rsidRPr="00275C2C">
        <w:rPr>
          <w:rFonts w:ascii="Times New Roman" w:eastAsia="Times New Roman" w:hAnsi="Times New Roman" w:cs="Times New Roman"/>
          <w:sz w:val="24"/>
          <w:szCs w:val="24"/>
        </w:rPr>
        <w:t xml:space="preserve"> у Гетьманщині в 20-60-х  рр. XVIII ст.</w:t>
      </w:r>
    </w:p>
    <w:p w:rsidR="009B6D1C" w:rsidRPr="009C5BF9" w:rsidRDefault="009B6D1C" w:rsidP="009B6D1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політично-культурні орієнтації еліти на політичну систему Гетьманщини, її основні інституції та суспільно політичний устрій.</w:t>
      </w:r>
      <w:r w:rsidRPr="009C5B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</w:t>
      </w:r>
    </w:p>
    <w:p w:rsidR="009B6D1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b/>
          <w:sz w:val="24"/>
          <w:szCs w:val="24"/>
        </w:rPr>
        <w:t>уміти:</w:t>
      </w:r>
    </w:p>
    <w:p w:rsidR="009B6D1C" w:rsidRPr="00275C2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аналізувати процеси, події та явища політичної історії України XVII – XVIII ст.;</w:t>
      </w:r>
    </w:p>
    <w:p w:rsidR="009B6D1C" w:rsidRPr="00275C2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вільно володіти отриманими знаннями, проводити дискусії, робити самостійні висновки;</w:t>
      </w:r>
    </w:p>
    <w:p w:rsidR="009B6D1C" w:rsidRPr="00275C2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визначати сутність державної ідеї у політичній культурі суспільств європейських країн у добу нової історії;</w:t>
      </w:r>
    </w:p>
    <w:p w:rsidR="009B6D1C" w:rsidRPr="00275C2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працювати з джерелами, що торкаються історії політичної культури європейських суспільств у новий час;</w:t>
      </w:r>
    </w:p>
    <w:p w:rsidR="009B6D1C" w:rsidRPr="00275C2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розробити текст лекції з історії української державної ідеї для студентів вузів ІІІ і ІV рівнів акредитації;</w:t>
      </w:r>
    </w:p>
    <w:p w:rsidR="009B6D1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2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5C2C">
        <w:rPr>
          <w:rFonts w:ascii="Times New Roman" w:eastAsia="Times New Roman" w:hAnsi="Times New Roman" w:cs="Times New Roman"/>
          <w:sz w:val="24"/>
          <w:szCs w:val="24"/>
        </w:rPr>
        <w:tab/>
        <w:t>користуватися отриманими знаннями у виховній роботі.</w:t>
      </w:r>
    </w:p>
    <w:p w:rsidR="009B6D1C" w:rsidRPr="00275C2C" w:rsidRDefault="009B6D1C" w:rsidP="009B6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D1C" w:rsidRPr="009C5BF9" w:rsidRDefault="009B6D1C" w:rsidP="009B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і ознаки курсу</w:t>
      </w:r>
    </w:p>
    <w:p w:rsidR="009B6D1C" w:rsidRDefault="009B6D1C" w:rsidP="009B6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229"/>
        <w:gridCol w:w="3890"/>
        <w:gridCol w:w="2376"/>
      </w:tblGrid>
      <w:tr w:rsidR="009B6D1C" w:rsidRPr="00966850" w:rsidTr="00312129">
        <w:trPr>
          <w:trHeight w:val="254"/>
        </w:trPr>
        <w:tc>
          <w:tcPr>
            <w:tcW w:w="4129" w:type="dxa"/>
            <w:vMerge w:val="restart"/>
          </w:tcPr>
          <w:p w:rsidR="009B6D1C" w:rsidRPr="00E60607" w:rsidRDefault="009B6D1C" w:rsidP="0031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10865" w:type="dxa"/>
            <w:gridSpan w:val="2"/>
          </w:tcPr>
          <w:p w:rsidR="009B6D1C" w:rsidRPr="00E60607" w:rsidRDefault="009B6D1C" w:rsidP="0031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9B6D1C" w:rsidRPr="00966850" w:rsidTr="00312129">
        <w:trPr>
          <w:trHeight w:val="375"/>
        </w:trPr>
        <w:tc>
          <w:tcPr>
            <w:tcW w:w="4129" w:type="dxa"/>
            <w:vMerge/>
          </w:tcPr>
          <w:p w:rsidR="009B6D1C" w:rsidRPr="00E60607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9B6D1C" w:rsidRPr="00E60607" w:rsidRDefault="009B6D1C" w:rsidP="0031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9B6D1C" w:rsidRPr="00E60607" w:rsidRDefault="009B6D1C" w:rsidP="00312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9B6D1C" w:rsidRPr="00966850" w:rsidTr="00312129">
        <w:trPr>
          <w:trHeight w:val="539"/>
        </w:trPr>
        <w:tc>
          <w:tcPr>
            <w:tcW w:w="4129" w:type="dxa"/>
          </w:tcPr>
          <w:p w:rsidR="009B6D1C" w:rsidRPr="009668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7122" w:type="dxa"/>
          </w:tcPr>
          <w:p w:rsidR="009B6D1C" w:rsidRDefault="009B6D1C" w:rsidP="0031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Історія, 014 Середня освіта (Історія)</w:t>
            </w:r>
          </w:p>
        </w:tc>
        <w:tc>
          <w:tcPr>
            <w:tcW w:w="3743" w:type="dxa"/>
          </w:tcPr>
          <w:p w:rsidR="009B6D1C" w:rsidRPr="005E38A9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Історія, 014 Середня освіта (Історія)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7122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перший /2018-2019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перший /2018-2019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122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5 кредитів ЄКТС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5 кредитів ЄКТС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7122" w:type="dxa"/>
          </w:tcPr>
          <w:p w:rsidR="009B6D1C" w:rsidRPr="005E38A9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7122" w:type="dxa"/>
          </w:tcPr>
          <w:p w:rsidR="009B6D1C" w:rsidRPr="00D60EA8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EA8">
              <w:rPr>
                <w:rFonts w:ascii="Times New Roman" w:hAnsi="Times New Roman" w:cs="Times New Roman"/>
                <w:sz w:val="24"/>
                <w:szCs w:val="24"/>
              </w:rPr>
              <w:t>24 год.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B6D1C" w:rsidRPr="00966850" w:rsidTr="00312129">
        <w:tc>
          <w:tcPr>
            <w:tcW w:w="4129" w:type="dxa"/>
          </w:tcPr>
          <w:p w:rsidR="009B6D1C" w:rsidRPr="001A3250" w:rsidRDefault="009B6D1C" w:rsidP="003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 xml:space="preserve">Форма підсумкового </w:t>
            </w:r>
            <w:r w:rsidRPr="001A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7122" w:type="dxa"/>
          </w:tcPr>
          <w:p w:rsidR="009B6D1C" w:rsidRPr="006D179B" w:rsidRDefault="009B6D1C" w:rsidP="0031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3743" w:type="dxa"/>
          </w:tcPr>
          <w:p w:rsidR="009B6D1C" w:rsidRPr="00966850" w:rsidRDefault="009B6D1C" w:rsidP="0031212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:rsidR="009B6D1C" w:rsidRPr="00915B70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D1C" w:rsidRPr="0099169B" w:rsidRDefault="009B6D1C" w:rsidP="009B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9169B"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99169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</w:t>
      </w:r>
    </w:p>
    <w:p w:rsidR="009B6D1C" w:rsidRPr="0099169B" w:rsidRDefault="009B6D1C" w:rsidP="009B6D1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21A" w:rsidRDefault="009B6D1C" w:rsidP="009B6D1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освітньому рівні «бакалавр» навчальна програма підготовки пропонує студентам вивчення курсу «Українська держава середини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XVII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ст.» та «Джерела з історії національно-визвольної боротьби українського народу середини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XVII </w:t>
      </w:r>
      <w:r>
        <w:rPr>
          <w:rFonts w:ascii="Times New Roman" w:eastAsia="Times New Roman" w:hAnsi="Times New Roman" w:cs="Times New Roman"/>
          <w:sz w:val="24"/>
          <w:szCs w:val="24"/>
        </w:rPr>
        <w:t>ст.».</w:t>
      </w:r>
    </w:p>
    <w:sectPr w:rsidR="009F2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76E"/>
    <w:multiLevelType w:val="multilevel"/>
    <w:tmpl w:val="71F4F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>
    <w:nsid w:val="1D087A64"/>
    <w:multiLevelType w:val="hybridMultilevel"/>
    <w:tmpl w:val="4C4432D2"/>
    <w:lvl w:ilvl="0" w:tplc="A6E05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compat>
    <w:useFELayout/>
  </w:compat>
  <w:rsids>
    <w:rsidRoot w:val="009B6D1C"/>
    <w:rsid w:val="009B6D1C"/>
    <w:rsid w:val="009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B6D1C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9B6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3266</Words>
  <Characters>1862</Characters>
  <Application>Microsoft Office Word</Application>
  <DocSecurity>0</DocSecurity>
  <Lines>15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2019-11-03T20:10:00Z</dcterms:created>
  <dcterms:modified xsi:type="dcterms:W3CDTF">2019-11-03T20:11:00Z</dcterms:modified>
</cp:coreProperties>
</file>