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C3" w:rsidRPr="00966314" w:rsidRDefault="004604C3" w:rsidP="004604C3">
      <w:pPr>
        <w:pStyle w:val="Bodytext30"/>
        <w:shd w:val="clear" w:color="auto" w:fill="auto"/>
        <w:ind w:firstLine="0"/>
        <w:rPr>
          <w:sz w:val="24"/>
          <w:szCs w:val="24"/>
        </w:rPr>
      </w:pPr>
      <w:r w:rsidRPr="00966314">
        <w:rPr>
          <w:sz w:val="24"/>
          <w:szCs w:val="24"/>
          <w:lang w:eastAsia="uk-UA" w:bidi="uk-UA"/>
        </w:rPr>
        <w:t>Кам’янець-Подільський національний університет імені Івана Огієнка</w:t>
      </w:r>
      <w:r w:rsidRPr="00966314">
        <w:rPr>
          <w:sz w:val="24"/>
          <w:szCs w:val="24"/>
          <w:lang w:eastAsia="uk-UA" w:bidi="uk-UA"/>
        </w:rPr>
        <w:br/>
        <w:t xml:space="preserve">Факультет </w:t>
      </w:r>
      <w:r w:rsidRPr="00966314">
        <w:rPr>
          <w:sz w:val="24"/>
          <w:szCs w:val="24"/>
        </w:rPr>
        <w:t>іноземн</w:t>
      </w:r>
      <w:r w:rsidRPr="00966314">
        <w:rPr>
          <w:sz w:val="24"/>
          <w:szCs w:val="24"/>
          <w:lang w:eastAsia="uk-UA" w:bidi="uk-UA"/>
        </w:rPr>
        <w:t>ої філології</w:t>
      </w:r>
    </w:p>
    <w:p w:rsidR="002B736A" w:rsidRDefault="004604C3" w:rsidP="004604C3">
      <w:pPr>
        <w:jc w:val="center"/>
        <w:rPr>
          <w:rFonts w:ascii="Times New Roman" w:hAnsi="Times New Roman" w:cs="Times New Roman"/>
          <w:b/>
          <w:bCs/>
          <w:color w:val="auto"/>
        </w:rPr>
      </w:pPr>
      <w:r w:rsidRPr="00966314">
        <w:rPr>
          <w:rFonts w:ascii="Times New Roman" w:hAnsi="Times New Roman" w:cs="Times New Roman"/>
          <w:b/>
          <w:bCs/>
          <w:color w:val="auto"/>
        </w:rPr>
        <w:t>Кафедра німецької мови</w:t>
      </w:r>
    </w:p>
    <w:p w:rsidR="008B4922" w:rsidRDefault="008B4922" w:rsidP="004604C3">
      <w:pPr>
        <w:jc w:val="center"/>
        <w:rPr>
          <w:rFonts w:ascii="Times New Roman" w:hAnsi="Times New Roman" w:cs="Times New Roman"/>
          <w:b/>
          <w:bCs/>
          <w:color w:val="auto"/>
        </w:rPr>
      </w:pPr>
    </w:p>
    <w:p w:rsidR="004604C3" w:rsidRPr="00966314" w:rsidRDefault="004604C3" w:rsidP="004604C3">
      <w:pPr>
        <w:jc w:val="both"/>
        <w:rPr>
          <w:rFonts w:ascii="Times New Roman" w:hAnsi="Times New Roman" w:cs="Times New Roman"/>
          <w:b/>
          <w:bCs/>
          <w:color w:val="auto"/>
        </w:rPr>
      </w:pPr>
    </w:p>
    <w:p w:rsidR="004604C3" w:rsidRPr="00966314" w:rsidRDefault="004604C3" w:rsidP="004604C3">
      <w:pPr>
        <w:numPr>
          <w:ilvl w:val="0"/>
          <w:numId w:val="1"/>
        </w:numPr>
        <w:spacing w:line="266" w:lineRule="exact"/>
        <w:jc w:val="both"/>
        <w:rPr>
          <w:rStyle w:val="Tablecaption20"/>
          <w:rFonts w:eastAsia="Courier New"/>
          <w:b w:val="0"/>
          <w:bCs w:val="0"/>
          <w:color w:val="auto"/>
          <w:u w:val="none"/>
        </w:rPr>
      </w:pPr>
      <w:r w:rsidRPr="00966314">
        <w:rPr>
          <w:rStyle w:val="Tablecaption20"/>
          <w:rFonts w:eastAsia="Courier New"/>
          <w:color w:val="auto"/>
          <w:u w:val="none"/>
        </w:rPr>
        <w:t>Загальна інформація</w:t>
      </w:r>
    </w:p>
    <w:p w:rsidR="004604C3" w:rsidRPr="00966314" w:rsidRDefault="004604C3" w:rsidP="004604C3">
      <w:pPr>
        <w:ind w:left="720"/>
        <w:jc w:val="both"/>
        <w:rPr>
          <w:rFonts w:ascii="Times New Roman" w:hAnsi="Times New Roman" w:cs="Times New Roman"/>
          <w:color w:val="auto"/>
        </w:rPr>
      </w:pPr>
    </w:p>
    <w:tbl>
      <w:tblPr>
        <w:tblOverlap w:val="never"/>
        <w:tblW w:w="0" w:type="auto"/>
        <w:jc w:val="center"/>
        <w:tblLayout w:type="fixed"/>
        <w:tblCellMar>
          <w:left w:w="10" w:type="dxa"/>
          <w:right w:w="10" w:type="dxa"/>
        </w:tblCellMar>
        <w:tblLook w:val="0000"/>
      </w:tblPr>
      <w:tblGrid>
        <w:gridCol w:w="2318"/>
        <w:gridCol w:w="7901"/>
      </w:tblGrid>
      <w:tr w:rsidR="004604C3" w:rsidRPr="00966314" w:rsidTr="00AB5C4B">
        <w:trPr>
          <w:trHeight w:hRule="exact" w:val="915"/>
          <w:jc w:val="center"/>
        </w:trPr>
        <w:tc>
          <w:tcPr>
            <w:tcW w:w="2318" w:type="dxa"/>
            <w:tcBorders>
              <w:top w:val="single" w:sz="4" w:space="0" w:color="auto"/>
              <w:left w:val="single" w:sz="4" w:space="0" w:color="auto"/>
            </w:tcBorders>
            <w:shd w:val="clear" w:color="auto" w:fill="FFFFFF"/>
          </w:tcPr>
          <w:p w:rsidR="004604C3" w:rsidRPr="00966314" w:rsidRDefault="004604C3" w:rsidP="004604C3">
            <w:pPr>
              <w:spacing w:line="266" w:lineRule="exact"/>
              <w:jc w:val="both"/>
              <w:rPr>
                <w:rFonts w:ascii="Times New Roman" w:hAnsi="Times New Roman" w:cs="Times New Roman"/>
                <w:color w:val="auto"/>
              </w:rPr>
            </w:pPr>
            <w:r w:rsidRPr="00966314">
              <w:rPr>
                <w:rStyle w:val="Bodytext2Bold"/>
                <w:rFonts w:eastAsia="Courier New"/>
                <w:color w:val="auto"/>
              </w:rPr>
              <w:t>Назва курсу, мова</w:t>
            </w:r>
          </w:p>
        </w:tc>
        <w:tc>
          <w:tcPr>
            <w:tcW w:w="7901" w:type="dxa"/>
            <w:tcBorders>
              <w:top w:val="single" w:sz="4" w:space="0" w:color="auto"/>
              <w:left w:val="single" w:sz="4" w:space="0" w:color="auto"/>
              <w:right w:val="single" w:sz="4" w:space="0" w:color="auto"/>
            </w:tcBorders>
            <w:shd w:val="clear" w:color="auto" w:fill="FFFFFF"/>
          </w:tcPr>
          <w:p w:rsidR="00AB5C4B" w:rsidRPr="00966314" w:rsidRDefault="00AB5C4B" w:rsidP="008B4922">
            <w:pPr>
              <w:jc w:val="both"/>
              <w:rPr>
                <w:rFonts w:ascii="Times New Roman" w:hAnsi="Times New Roman" w:cs="Times New Roman"/>
                <w:b/>
                <w:color w:val="auto"/>
              </w:rPr>
            </w:pPr>
            <w:r w:rsidRPr="00966314">
              <w:rPr>
                <w:rFonts w:ascii="Times New Roman" w:hAnsi="Times New Roman" w:cs="Times New Roman"/>
                <w:b/>
                <w:color w:val="auto"/>
              </w:rPr>
              <w:t>АТЕСТАЦІЇ ЗДОБУВАЧІВ ВИЩОЇ ОСВІТИ СТУПЕНЯ ВИЩОЇ ОСВІТИ «МАГІСТР»</w:t>
            </w:r>
          </w:p>
          <w:p w:rsidR="00AB5C4B" w:rsidRPr="00966314" w:rsidRDefault="00AB5C4B" w:rsidP="008B4922">
            <w:pPr>
              <w:ind w:firstLine="709"/>
              <w:rPr>
                <w:rFonts w:ascii="Times New Roman" w:hAnsi="Times New Roman" w:cs="Times New Roman"/>
                <w:b/>
                <w:color w:val="auto"/>
              </w:rPr>
            </w:pPr>
            <w:r w:rsidRPr="00966314">
              <w:rPr>
                <w:rFonts w:ascii="Times New Roman" w:hAnsi="Times New Roman" w:cs="Times New Roman"/>
                <w:b/>
                <w:color w:val="auto"/>
              </w:rPr>
              <w:t>(денна, заочна форми навчання)</w:t>
            </w:r>
          </w:p>
          <w:p w:rsidR="00AB5C4B" w:rsidRPr="00966314" w:rsidRDefault="00AB5C4B" w:rsidP="00AB5C4B">
            <w:pPr>
              <w:ind w:firstLine="709"/>
              <w:jc w:val="center"/>
              <w:rPr>
                <w:rFonts w:ascii="Times New Roman" w:hAnsi="Times New Roman" w:cs="Times New Roman"/>
                <w:b/>
                <w:color w:val="auto"/>
              </w:rPr>
            </w:pPr>
          </w:p>
          <w:p w:rsidR="00AB5C4B" w:rsidRPr="00966314" w:rsidRDefault="00AB5C4B" w:rsidP="00AB5C4B">
            <w:pPr>
              <w:ind w:firstLine="709"/>
              <w:jc w:val="center"/>
              <w:rPr>
                <w:rFonts w:ascii="Times New Roman" w:hAnsi="Times New Roman" w:cs="Times New Roman"/>
                <w:b/>
                <w:color w:val="auto"/>
              </w:rPr>
            </w:pPr>
          </w:p>
          <w:p w:rsidR="00AB5C4B" w:rsidRPr="00966314" w:rsidRDefault="00AB5C4B" w:rsidP="00AB5C4B">
            <w:pPr>
              <w:ind w:firstLine="709"/>
              <w:jc w:val="center"/>
              <w:rPr>
                <w:rFonts w:ascii="Times New Roman" w:hAnsi="Times New Roman" w:cs="Times New Roman"/>
                <w:b/>
                <w:color w:val="auto"/>
              </w:rPr>
            </w:pPr>
            <w:r w:rsidRPr="00966314">
              <w:rPr>
                <w:rFonts w:ascii="Times New Roman" w:hAnsi="Times New Roman" w:cs="Times New Roman"/>
                <w:b/>
                <w:color w:val="auto"/>
              </w:rPr>
              <w:t>(денна, заочна форми навчання)</w:t>
            </w:r>
          </w:p>
          <w:p w:rsidR="004604C3" w:rsidRPr="00966314" w:rsidRDefault="004604C3" w:rsidP="004604C3">
            <w:pPr>
              <w:spacing w:line="266" w:lineRule="exact"/>
              <w:jc w:val="both"/>
              <w:rPr>
                <w:rFonts w:ascii="Times New Roman" w:hAnsi="Times New Roman" w:cs="Times New Roman"/>
                <w:color w:val="auto"/>
              </w:rPr>
            </w:pPr>
          </w:p>
        </w:tc>
      </w:tr>
      <w:tr w:rsidR="004604C3" w:rsidRPr="00966314" w:rsidTr="002F7833">
        <w:trPr>
          <w:trHeight w:hRule="exact" w:val="437"/>
          <w:jc w:val="center"/>
        </w:trPr>
        <w:tc>
          <w:tcPr>
            <w:tcW w:w="2318" w:type="dxa"/>
            <w:tcBorders>
              <w:left w:val="single" w:sz="4" w:space="0" w:color="auto"/>
            </w:tcBorders>
            <w:shd w:val="clear" w:color="auto" w:fill="FFFFFF"/>
            <w:vAlign w:val="center"/>
          </w:tcPr>
          <w:p w:rsidR="004604C3" w:rsidRPr="00966314" w:rsidRDefault="004604C3" w:rsidP="004604C3">
            <w:pPr>
              <w:spacing w:line="266" w:lineRule="exact"/>
              <w:jc w:val="both"/>
              <w:rPr>
                <w:rFonts w:ascii="Times New Roman" w:hAnsi="Times New Roman" w:cs="Times New Roman"/>
                <w:color w:val="auto"/>
              </w:rPr>
            </w:pPr>
            <w:r w:rsidRPr="00966314">
              <w:rPr>
                <w:rStyle w:val="Bodytext2Bold"/>
                <w:rFonts w:eastAsia="Courier New"/>
                <w:color w:val="auto"/>
              </w:rPr>
              <w:t>викладання</w:t>
            </w:r>
          </w:p>
        </w:tc>
        <w:tc>
          <w:tcPr>
            <w:tcW w:w="7901" w:type="dxa"/>
            <w:tcBorders>
              <w:left w:val="single" w:sz="4" w:space="0" w:color="auto"/>
              <w:right w:val="single" w:sz="4" w:space="0" w:color="auto"/>
            </w:tcBorders>
            <w:shd w:val="clear" w:color="auto" w:fill="FFFFFF"/>
            <w:vAlign w:val="center"/>
          </w:tcPr>
          <w:p w:rsidR="004604C3" w:rsidRPr="00966314" w:rsidRDefault="004604C3" w:rsidP="004604C3">
            <w:pPr>
              <w:pStyle w:val="2"/>
              <w:shd w:val="clear" w:color="auto" w:fill="auto"/>
              <w:spacing w:before="0" w:after="0" w:line="240" w:lineRule="auto"/>
              <w:ind w:right="113" w:firstLine="0"/>
              <w:jc w:val="both"/>
              <w:rPr>
                <w:rFonts w:ascii="Times New Roman" w:hAnsi="Times New Roman"/>
                <w:b w:val="0"/>
                <w:bCs/>
                <w:sz w:val="24"/>
                <w:szCs w:val="24"/>
                <w:lang w:val="de-DE"/>
              </w:rPr>
            </w:pPr>
            <w:r w:rsidRPr="00966314">
              <w:rPr>
                <w:rFonts w:ascii="Times New Roman" w:hAnsi="Times New Roman"/>
                <w:b w:val="0"/>
                <w:bCs/>
                <w:sz w:val="24"/>
                <w:szCs w:val="24"/>
              </w:rPr>
              <w:t>українська, німецька</w:t>
            </w:r>
          </w:p>
          <w:p w:rsidR="004604C3" w:rsidRPr="00966314" w:rsidRDefault="004604C3" w:rsidP="004604C3">
            <w:pPr>
              <w:spacing w:line="266" w:lineRule="exact"/>
              <w:jc w:val="both"/>
              <w:rPr>
                <w:rFonts w:ascii="Times New Roman" w:hAnsi="Times New Roman" w:cs="Times New Roman"/>
                <w:color w:val="auto"/>
              </w:rPr>
            </w:pPr>
          </w:p>
        </w:tc>
      </w:tr>
      <w:tr w:rsidR="004604C3" w:rsidRPr="00966314" w:rsidTr="002F7833">
        <w:trPr>
          <w:trHeight w:hRule="exact" w:val="835"/>
          <w:jc w:val="center"/>
        </w:trPr>
        <w:tc>
          <w:tcPr>
            <w:tcW w:w="2318" w:type="dxa"/>
            <w:tcBorders>
              <w:top w:val="single" w:sz="4" w:space="0" w:color="auto"/>
              <w:left w:val="single" w:sz="4" w:space="0" w:color="auto"/>
            </w:tcBorders>
            <w:shd w:val="clear" w:color="auto" w:fill="FFFFFF"/>
            <w:vAlign w:val="center"/>
          </w:tcPr>
          <w:p w:rsidR="004604C3" w:rsidRPr="00966314" w:rsidRDefault="004604C3" w:rsidP="004604C3">
            <w:pPr>
              <w:spacing w:line="266" w:lineRule="exact"/>
              <w:jc w:val="both"/>
              <w:rPr>
                <w:rFonts w:ascii="Times New Roman" w:hAnsi="Times New Roman" w:cs="Times New Roman"/>
                <w:color w:val="auto"/>
              </w:rPr>
            </w:pPr>
            <w:r w:rsidRPr="00966314">
              <w:rPr>
                <w:rStyle w:val="Bodytext2Bold"/>
                <w:rFonts w:eastAsia="Courier New"/>
                <w:color w:val="auto"/>
              </w:rPr>
              <w:t>Викладачі</w:t>
            </w:r>
          </w:p>
        </w:tc>
        <w:tc>
          <w:tcPr>
            <w:tcW w:w="7901" w:type="dxa"/>
            <w:tcBorders>
              <w:top w:val="single" w:sz="4" w:space="0" w:color="auto"/>
              <w:left w:val="single" w:sz="4" w:space="0" w:color="auto"/>
              <w:right w:val="single" w:sz="4" w:space="0" w:color="auto"/>
            </w:tcBorders>
            <w:shd w:val="clear" w:color="auto" w:fill="FFFFFF"/>
          </w:tcPr>
          <w:p w:rsidR="004604C3" w:rsidRPr="00966314" w:rsidRDefault="004604C3" w:rsidP="004604C3">
            <w:pPr>
              <w:spacing w:after="140" w:line="266" w:lineRule="exact"/>
              <w:jc w:val="both"/>
              <w:rPr>
                <w:rFonts w:ascii="Times New Roman" w:hAnsi="Times New Roman" w:cs="Times New Roman"/>
                <w:color w:val="auto"/>
              </w:rPr>
            </w:pPr>
            <w:proofErr w:type="spellStart"/>
            <w:r w:rsidRPr="00966314">
              <w:rPr>
                <w:rStyle w:val="Bodytext20"/>
                <w:rFonts w:eastAsia="Courier New"/>
                <w:color w:val="auto"/>
              </w:rPr>
              <w:t>Калинюк</w:t>
            </w:r>
            <w:proofErr w:type="spellEnd"/>
            <w:r w:rsidRPr="00966314">
              <w:rPr>
                <w:rStyle w:val="Bodytext20"/>
                <w:rFonts w:eastAsia="Courier New"/>
                <w:color w:val="auto"/>
              </w:rPr>
              <w:t xml:space="preserve"> Т.В., кандидат педагогічних наук, доцент</w:t>
            </w:r>
          </w:p>
          <w:p w:rsidR="004604C3" w:rsidRPr="00966314" w:rsidRDefault="004604C3" w:rsidP="004604C3">
            <w:pPr>
              <w:spacing w:before="140" w:line="266" w:lineRule="exact"/>
              <w:jc w:val="both"/>
              <w:rPr>
                <w:rFonts w:ascii="Times New Roman" w:hAnsi="Times New Roman" w:cs="Times New Roman"/>
                <w:color w:val="auto"/>
              </w:rPr>
            </w:pPr>
            <w:proofErr w:type="spellStart"/>
            <w:r w:rsidRPr="00966314">
              <w:rPr>
                <w:rStyle w:val="Bodytext20"/>
                <w:rFonts w:eastAsia="Courier New"/>
                <w:color w:val="auto"/>
              </w:rPr>
              <w:t>Боднарчук</w:t>
            </w:r>
            <w:proofErr w:type="spellEnd"/>
            <w:r w:rsidRPr="00966314">
              <w:rPr>
                <w:rStyle w:val="Bodytext20"/>
                <w:rFonts w:eastAsia="Courier New"/>
                <w:color w:val="auto"/>
              </w:rPr>
              <w:t xml:space="preserve"> Т.В., кандидат педагогічних наук, доцент</w:t>
            </w:r>
            <w:r w:rsidR="006C644D" w:rsidRPr="00966314">
              <w:rPr>
                <w:rStyle w:val="Bodytext20"/>
                <w:rFonts w:eastAsia="Courier New"/>
                <w:color w:val="auto"/>
              </w:rPr>
              <w:t>, доцент</w:t>
            </w:r>
          </w:p>
        </w:tc>
      </w:tr>
      <w:tr w:rsidR="004604C3" w:rsidRPr="00966314" w:rsidTr="002F7833">
        <w:trPr>
          <w:trHeight w:hRule="exact" w:val="403"/>
          <w:jc w:val="center"/>
        </w:trPr>
        <w:tc>
          <w:tcPr>
            <w:tcW w:w="2318" w:type="dxa"/>
            <w:tcBorders>
              <w:top w:val="single" w:sz="4" w:space="0" w:color="auto"/>
              <w:left w:val="single" w:sz="4" w:space="0" w:color="auto"/>
            </w:tcBorders>
            <w:shd w:val="clear" w:color="auto" w:fill="FFFFFF"/>
          </w:tcPr>
          <w:p w:rsidR="004604C3" w:rsidRPr="00966314" w:rsidRDefault="004604C3" w:rsidP="004604C3">
            <w:pPr>
              <w:spacing w:line="266" w:lineRule="exact"/>
              <w:jc w:val="both"/>
              <w:rPr>
                <w:rFonts w:ascii="Times New Roman" w:hAnsi="Times New Roman" w:cs="Times New Roman"/>
                <w:color w:val="auto"/>
              </w:rPr>
            </w:pPr>
            <w:r w:rsidRPr="00966314">
              <w:rPr>
                <w:rStyle w:val="Bodytext2Bold"/>
                <w:rFonts w:eastAsia="Courier New"/>
                <w:color w:val="auto"/>
                <w:lang w:val="ru-RU" w:eastAsia="ru-RU" w:bidi="ru-RU"/>
              </w:rPr>
              <w:t>Профайл</w:t>
            </w:r>
          </w:p>
        </w:tc>
        <w:tc>
          <w:tcPr>
            <w:tcW w:w="7901" w:type="dxa"/>
            <w:tcBorders>
              <w:top w:val="single" w:sz="4" w:space="0" w:color="auto"/>
              <w:left w:val="single" w:sz="4" w:space="0" w:color="auto"/>
              <w:right w:val="single" w:sz="4" w:space="0" w:color="auto"/>
            </w:tcBorders>
            <w:shd w:val="clear" w:color="auto" w:fill="FFFFFF"/>
          </w:tcPr>
          <w:p w:rsidR="004604C3" w:rsidRPr="00966314" w:rsidRDefault="004604C3" w:rsidP="004604C3">
            <w:pPr>
              <w:spacing w:line="266" w:lineRule="exact"/>
              <w:jc w:val="both"/>
              <w:rPr>
                <w:rFonts w:ascii="Times New Roman" w:hAnsi="Times New Roman" w:cs="Times New Roman"/>
                <w:color w:val="auto"/>
              </w:rPr>
            </w:pPr>
            <w:r w:rsidRPr="00966314">
              <w:rPr>
                <w:rFonts w:ascii="Times New Roman" w:hAnsi="Times New Roman" w:cs="Times New Roman"/>
                <w:color w:val="auto"/>
              </w:rPr>
              <w:t>http://deutsch.kpnu.edu.ua/about-kaf/kalyniuk-t-v/</w:t>
            </w:r>
          </w:p>
        </w:tc>
      </w:tr>
      <w:tr w:rsidR="004604C3" w:rsidRPr="00966314" w:rsidTr="002F7833">
        <w:trPr>
          <w:trHeight w:hRule="exact" w:val="437"/>
          <w:jc w:val="center"/>
        </w:trPr>
        <w:tc>
          <w:tcPr>
            <w:tcW w:w="2318" w:type="dxa"/>
            <w:tcBorders>
              <w:left w:val="single" w:sz="4" w:space="0" w:color="auto"/>
            </w:tcBorders>
            <w:shd w:val="clear" w:color="auto" w:fill="FFFFFF"/>
          </w:tcPr>
          <w:p w:rsidR="004604C3" w:rsidRPr="00966314" w:rsidRDefault="004604C3" w:rsidP="004604C3">
            <w:pPr>
              <w:spacing w:line="266" w:lineRule="exact"/>
              <w:jc w:val="both"/>
              <w:rPr>
                <w:rFonts w:ascii="Times New Roman" w:hAnsi="Times New Roman" w:cs="Times New Roman"/>
                <w:color w:val="auto"/>
              </w:rPr>
            </w:pPr>
            <w:r w:rsidRPr="00966314">
              <w:rPr>
                <w:rStyle w:val="Bodytext2Bold"/>
                <w:rFonts w:eastAsia="Courier New"/>
                <w:color w:val="auto"/>
              </w:rPr>
              <w:t>викладачів</w:t>
            </w:r>
          </w:p>
        </w:tc>
        <w:tc>
          <w:tcPr>
            <w:tcW w:w="7901" w:type="dxa"/>
            <w:tcBorders>
              <w:left w:val="single" w:sz="4" w:space="0" w:color="auto"/>
              <w:right w:val="single" w:sz="4" w:space="0" w:color="auto"/>
            </w:tcBorders>
            <w:shd w:val="clear" w:color="auto" w:fill="FFFFFF"/>
          </w:tcPr>
          <w:p w:rsidR="004604C3" w:rsidRPr="00966314" w:rsidRDefault="004604C3" w:rsidP="004604C3">
            <w:pPr>
              <w:jc w:val="both"/>
              <w:rPr>
                <w:rFonts w:ascii="Times New Roman" w:hAnsi="Times New Roman" w:cs="Times New Roman"/>
                <w:color w:val="auto"/>
              </w:rPr>
            </w:pPr>
            <w:r w:rsidRPr="00966314">
              <w:rPr>
                <w:rFonts w:ascii="Times New Roman" w:hAnsi="Times New Roman" w:cs="Times New Roman"/>
                <w:color w:val="auto"/>
              </w:rPr>
              <w:t>http://deutsch.kpnu.edu.ua/about-kaf/bodnarchuk-t-v/</w:t>
            </w:r>
          </w:p>
        </w:tc>
      </w:tr>
      <w:tr w:rsidR="004604C3" w:rsidRPr="00966314" w:rsidTr="004604C3">
        <w:trPr>
          <w:trHeight w:hRule="exact" w:val="667"/>
          <w:jc w:val="center"/>
        </w:trPr>
        <w:tc>
          <w:tcPr>
            <w:tcW w:w="2318" w:type="dxa"/>
            <w:tcBorders>
              <w:top w:val="single" w:sz="4" w:space="0" w:color="auto"/>
              <w:left w:val="single" w:sz="4" w:space="0" w:color="auto"/>
              <w:bottom w:val="single" w:sz="4" w:space="0" w:color="auto"/>
            </w:tcBorders>
            <w:shd w:val="clear" w:color="auto" w:fill="FFFFFF"/>
          </w:tcPr>
          <w:p w:rsidR="004604C3" w:rsidRPr="00966314" w:rsidRDefault="004604C3" w:rsidP="004604C3">
            <w:pPr>
              <w:spacing w:line="266" w:lineRule="exact"/>
              <w:jc w:val="both"/>
              <w:rPr>
                <w:rFonts w:ascii="Times New Roman" w:hAnsi="Times New Roman" w:cs="Times New Roman"/>
                <w:color w:val="auto"/>
              </w:rPr>
            </w:pPr>
            <w:r w:rsidRPr="00966314">
              <w:rPr>
                <w:rStyle w:val="Bodytext2Bold"/>
                <w:rFonts w:eastAsia="Courier New"/>
                <w:color w:val="auto"/>
              </w:rPr>
              <w:t>Консультації</w:t>
            </w:r>
          </w:p>
        </w:tc>
        <w:tc>
          <w:tcPr>
            <w:tcW w:w="7901" w:type="dxa"/>
            <w:tcBorders>
              <w:top w:val="single" w:sz="4" w:space="0" w:color="auto"/>
              <w:left w:val="single" w:sz="4" w:space="0" w:color="auto"/>
              <w:bottom w:val="single" w:sz="4" w:space="0" w:color="auto"/>
              <w:right w:val="single" w:sz="4" w:space="0" w:color="auto"/>
            </w:tcBorders>
            <w:shd w:val="clear" w:color="auto" w:fill="FFFFFF"/>
          </w:tcPr>
          <w:p w:rsidR="004604C3" w:rsidRPr="00966314" w:rsidRDefault="004604C3" w:rsidP="004604C3">
            <w:pPr>
              <w:spacing w:line="266" w:lineRule="exact"/>
              <w:jc w:val="both"/>
              <w:rPr>
                <w:rFonts w:ascii="Times New Roman" w:hAnsi="Times New Roman" w:cs="Times New Roman"/>
                <w:color w:val="auto"/>
              </w:rPr>
            </w:pPr>
            <w:r w:rsidRPr="00966314">
              <w:rPr>
                <w:rFonts w:ascii="Times New Roman" w:hAnsi="Times New Roman" w:cs="Times New Roman"/>
                <w:color w:val="auto"/>
              </w:rPr>
              <w:t>http://deutsch.kpnu.edu.ua/hrafik-konsultatsii-kafedry-nimetskoi-movy-na-2020-2021-n-r/</w:t>
            </w:r>
          </w:p>
        </w:tc>
      </w:tr>
    </w:tbl>
    <w:p w:rsidR="00A013DF" w:rsidRPr="00966314" w:rsidRDefault="00A013DF" w:rsidP="004604C3">
      <w:pPr>
        <w:jc w:val="both"/>
        <w:rPr>
          <w:rFonts w:ascii="Times New Roman" w:hAnsi="Times New Roman" w:cs="Times New Roman"/>
          <w:b/>
          <w:bCs/>
          <w:color w:val="auto"/>
        </w:rPr>
      </w:pPr>
    </w:p>
    <w:p w:rsidR="004604C3" w:rsidRPr="00966314" w:rsidRDefault="004604C3" w:rsidP="006C644D">
      <w:pPr>
        <w:pStyle w:val="Heading10"/>
        <w:keepNext/>
        <w:keepLines/>
        <w:numPr>
          <w:ilvl w:val="0"/>
          <w:numId w:val="2"/>
        </w:numPr>
        <w:shd w:val="clear" w:color="auto" w:fill="auto"/>
        <w:spacing w:before="284"/>
        <w:ind w:left="4000"/>
        <w:jc w:val="both"/>
        <w:rPr>
          <w:sz w:val="24"/>
          <w:szCs w:val="24"/>
        </w:rPr>
      </w:pPr>
      <w:bookmarkStart w:id="0" w:name="bookmark0"/>
      <w:r w:rsidRPr="00966314">
        <w:rPr>
          <w:sz w:val="24"/>
          <w:szCs w:val="24"/>
          <w:lang w:eastAsia="uk-UA" w:bidi="uk-UA"/>
        </w:rPr>
        <w:t>Анотація</w:t>
      </w:r>
      <w:bookmarkEnd w:id="0"/>
    </w:p>
    <w:p w:rsidR="006C644D" w:rsidRPr="00966314" w:rsidRDefault="006C644D" w:rsidP="006C644D">
      <w:pPr>
        <w:pStyle w:val="docdata"/>
        <w:widowControl w:val="0"/>
        <w:shd w:val="clear" w:color="auto" w:fill="FFFFFF"/>
        <w:spacing w:before="0" w:beforeAutospacing="0" w:after="0" w:afterAutospacing="0"/>
        <w:ind w:right="28" w:firstLine="708"/>
        <w:jc w:val="both"/>
        <w:rPr>
          <w:lang w:val="uk-UA"/>
        </w:rPr>
      </w:pPr>
      <w:r w:rsidRPr="00966314">
        <w:rPr>
          <w:lang w:val="uk-UA"/>
        </w:rPr>
        <w:t>Атестація випускників освітньо-професійної програми Середня освіта (Німецька мова і зарубіжна література) здійснюється у формі публічного захисту кваліфікаційної роботи і завершується видачею документу державного зразка про присудження ступеня магістра із присвоєнням кваліфікації: Магістр середньої освіти (Мова і література (німецька). Викладач німецької мови і зарубіжної літератури закладу вищої освіти. Вчитель німецької мови і зарубіжної літератури закладу загальної середньої освіти.</w:t>
      </w:r>
    </w:p>
    <w:p w:rsidR="006C644D" w:rsidRPr="00966314" w:rsidRDefault="006C644D" w:rsidP="006C644D">
      <w:pPr>
        <w:pStyle w:val="a5"/>
        <w:widowControl w:val="0"/>
        <w:shd w:val="clear" w:color="auto" w:fill="FFFFFF"/>
        <w:spacing w:before="0" w:beforeAutospacing="0" w:after="0" w:afterAutospacing="0"/>
        <w:ind w:right="28" w:firstLine="708"/>
        <w:jc w:val="both"/>
        <w:rPr>
          <w:lang w:val="uk-UA"/>
        </w:rPr>
      </w:pPr>
      <w:r w:rsidRPr="00966314">
        <w:rPr>
          <w:lang w:val="uk-UA"/>
        </w:rPr>
        <w:t xml:space="preserve">У разі обрання Другої спеціальності Середня освіта (Мова і література (англійська), здобувач складає кваліфікаційний екзамен з другої спеціальності, який включає навчальні дисципліни: Друга іноземна мова (англійська), Теоретичний курс англійської мови, Методика навчання англійської мови у закладі загальної середньої освіти ІІІ ступеня, Сучасна література </w:t>
      </w:r>
      <w:proofErr w:type="spellStart"/>
      <w:r w:rsidRPr="00966314">
        <w:rPr>
          <w:lang w:val="uk-UA"/>
        </w:rPr>
        <w:t>англійськомовної</w:t>
      </w:r>
      <w:proofErr w:type="spellEnd"/>
      <w:r w:rsidRPr="00966314">
        <w:rPr>
          <w:lang w:val="uk-UA"/>
        </w:rPr>
        <w:t xml:space="preserve"> літератури. Йому присвоюється додаткова кваліфікація Вчитель англійської мови і зарубіжної літератури закладу загальної середньої освіти.</w:t>
      </w:r>
    </w:p>
    <w:p w:rsidR="006C644D" w:rsidRPr="00966314" w:rsidRDefault="00C52912" w:rsidP="006C644D">
      <w:pPr>
        <w:pStyle w:val="Heading10"/>
        <w:keepNext/>
        <w:keepLines/>
        <w:numPr>
          <w:ilvl w:val="0"/>
          <w:numId w:val="2"/>
        </w:numPr>
        <w:shd w:val="clear" w:color="auto" w:fill="auto"/>
        <w:tabs>
          <w:tab w:val="left" w:pos="3686"/>
          <w:tab w:val="left" w:pos="4701"/>
        </w:tabs>
        <w:spacing w:before="284"/>
        <w:ind w:left="3261"/>
        <w:rPr>
          <w:sz w:val="24"/>
          <w:szCs w:val="24"/>
        </w:rPr>
      </w:pPr>
      <w:r w:rsidRPr="00966314">
        <w:rPr>
          <w:sz w:val="24"/>
          <w:szCs w:val="24"/>
        </w:rPr>
        <w:t xml:space="preserve">Кваліфікаційна </w:t>
      </w:r>
      <w:r w:rsidR="006C644D" w:rsidRPr="00966314">
        <w:rPr>
          <w:sz w:val="24"/>
          <w:szCs w:val="24"/>
        </w:rPr>
        <w:t>робота</w:t>
      </w:r>
      <w:r w:rsidR="00AB5C4B" w:rsidRPr="00966314">
        <w:rPr>
          <w:sz w:val="24"/>
          <w:szCs w:val="24"/>
        </w:rPr>
        <w:t xml:space="preserve"> (дипломна робота)</w:t>
      </w:r>
    </w:p>
    <w:p w:rsidR="004604C3" w:rsidRPr="00966314" w:rsidRDefault="00AB5C4B" w:rsidP="006C644D">
      <w:pPr>
        <w:ind w:firstLine="600"/>
        <w:jc w:val="both"/>
        <w:rPr>
          <w:rFonts w:ascii="Times New Roman" w:hAnsi="Times New Roman" w:cs="Times New Roman"/>
          <w:color w:val="auto"/>
        </w:rPr>
      </w:pPr>
      <w:r w:rsidRPr="00966314">
        <w:rPr>
          <w:rFonts w:ascii="Times New Roman" w:hAnsi="Times New Roman" w:cs="Times New Roman"/>
          <w:color w:val="auto"/>
        </w:rPr>
        <w:t>Кваліфікаційна робот</w:t>
      </w:r>
      <w:r w:rsidR="008B4922">
        <w:rPr>
          <w:rFonts w:ascii="Times New Roman" w:hAnsi="Times New Roman" w:cs="Times New Roman"/>
          <w:color w:val="auto"/>
        </w:rPr>
        <w:t>а</w:t>
      </w:r>
      <w:r w:rsidRPr="00966314">
        <w:rPr>
          <w:rFonts w:ascii="Times New Roman" w:hAnsi="Times New Roman" w:cs="Times New Roman"/>
          <w:color w:val="auto"/>
        </w:rPr>
        <w:t xml:space="preserve"> (дипломна робота)</w:t>
      </w:r>
      <w:r w:rsidR="004604C3" w:rsidRPr="00966314">
        <w:rPr>
          <w:rFonts w:ascii="Times New Roman" w:hAnsi="Times New Roman" w:cs="Times New Roman"/>
          <w:color w:val="auto"/>
        </w:rPr>
        <w:t xml:space="preserve"> - це індивідуальне завдання навчально-дослідницького, творчого чи проектно-конструкторського характеру, яке студент виконує на завершальному етапі навчання за освітнім ступенем «</w:t>
      </w:r>
      <w:r w:rsidR="006C644D" w:rsidRPr="00966314">
        <w:rPr>
          <w:rFonts w:ascii="Times New Roman" w:hAnsi="Times New Roman" w:cs="Times New Roman"/>
          <w:color w:val="auto"/>
        </w:rPr>
        <w:t>магістр</w:t>
      </w:r>
      <w:r w:rsidR="004604C3" w:rsidRPr="00966314">
        <w:rPr>
          <w:rFonts w:ascii="Times New Roman" w:hAnsi="Times New Roman" w:cs="Times New Roman"/>
          <w:color w:val="auto"/>
        </w:rPr>
        <w:t>», і є однією з форм виявлення рівня теоретичних знань, їх застосовування в реалізації конкретних фахових завдань.</w:t>
      </w:r>
    </w:p>
    <w:p w:rsidR="004604C3" w:rsidRPr="00966314" w:rsidRDefault="004604C3" w:rsidP="00A013DF">
      <w:pPr>
        <w:tabs>
          <w:tab w:val="left" w:pos="8505"/>
        </w:tabs>
        <w:ind w:firstLine="600"/>
        <w:jc w:val="both"/>
        <w:rPr>
          <w:rFonts w:ascii="Times New Roman" w:hAnsi="Times New Roman" w:cs="Times New Roman"/>
          <w:color w:val="auto"/>
        </w:rPr>
      </w:pPr>
      <w:r w:rsidRPr="00966314">
        <w:rPr>
          <w:rFonts w:ascii="Times New Roman" w:hAnsi="Times New Roman" w:cs="Times New Roman"/>
          <w:color w:val="auto"/>
        </w:rPr>
        <w:t>Її виконання спрямоване не стільки на вирішення наукової проблеми, скільки повинне визначати вміння виконавця здійснювати науковий пошук, розпізнавати проблеми у певній галузі знань та вирішувати їх за допомогою відповідних методів та прийомів.</w:t>
      </w:r>
    </w:p>
    <w:p w:rsidR="004604C3" w:rsidRPr="00966314" w:rsidRDefault="004604C3" w:rsidP="00A013DF">
      <w:pPr>
        <w:tabs>
          <w:tab w:val="left" w:pos="8505"/>
        </w:tabs>
        <w:ind w:firstLine="600"/>
        <w:jc w:val="both"/>
        <w:rPr>
          <w:rFonts w:ascii="Times New Roman" w:hAnsi="Times New Roman" w:cs="Times New Roman"/>
          <w:color w:val="auto"/>
        </w:rPr>
      </w:pPr>
      <w:r w:rsidRPr="00966314">
        <w:rPr>
          <w:rFonts w:ascii="Times New Roman" w:hAnsi="Times New Roman" w:cs="Times New Roman"/>
          <w:color w:val="auto"/>
        </w:rPr>
        <w:t xml:space="preserve">Дипломна робота (проект) виконується на базі отриманих у процесі навчання і здобутих під час студентських наукових досліджень теоретичних знань, зібраного фактичного матеріалу з обраної теми. Майбутній випускник </w:t>
      </w:r>
      <w:r w:rsidR="006C644D" w:rsidRPr="00966314">
        <w:rPr>
          <w:rFonts w:ascii="Times New Roman" w:hAnsi="Times New Roman" w:cs="Times New Roman"/>
          <w:color w:val="auto"/>
        </w:rPr>
        <w:t>має можливість</w:t>
      </w:r>
      <w:r w:rsidRPr="00966314">
        <w:rPr>
          <w:rFonts w:ascii="Times New Roman" w:hAnsi="Times New Roman" w:cs="Times New Roman"/>
          <w:color w:val="auto"/>
        </w:rPr>
        <w:t xml:space="preserve"> у межах дипломної роботи подати з обраної проблематики власну оцінку знань, розроблених наукою, зробити загальні й конкретні висновки, запропонувати свої рекомендації.</w:t>
      </w:r>
    </w:p>
    <w:p w:rsidR="00A013DF" w:rsidRPr="00966314" w:rsidRDefault="00A013DF" w:rsidP="00A013DF">
      <w:pPr>
        <w:tabs>
          <w:tab w:val="left" w:pos="902"/>
        </w:tabs>
        <w:spacing w:line="274" w:lineRule="exact"/>
        <w:ind w:left="600" w:right="580"/>
        <w:jc w:val="both"/>
        <w:rPr>
          <w:rFonts w:ascii="Times New Roman" w:hAnsi="Times New Roman" w:cs="Times New Roman"/>
          <w:color w:val="auto"/>
        </w:rPr>
      </w:pPr>
    </w:p>
    <w:p w:rsidR="004604C3" w:rsidRPr="00966314" w:rsidRDefault="004604C3" w:rsidP="00AB5C4B">
      <w:pPr>
        <w:pStyle w:val="Heading10"/>
        <w:keepNext/>
        <w:keepLines/>
        <w:numPr>
          <w:ilvl w:val="0"/>
          <w:numId w:val="2"/>
        </w:numPr>
        <w:shd w:val="clear" w:color="auto" w:fill="auto"/>
        <w:spacing w:before="0"/>
        <w:ind w:left="3840"/>
        <w:jc w:val="both"/>
        <w:rPr>
          <w:sz w:val="24"/>
          <w:szCs w:val="24"/>
        </w:rPr>
      </w:pPr>
      <w:bookmarkStart w:id="1" w:name="bookmark1"/>
      <w:r w:rsidRPr="00966314">
        <w:rPr>
          <w:sz w:val="24"/>
          <w:szCs w:val="24"/>
          <w:lang w:eastAsia="uk-UA" w:bidi="uk-UA"/>
        </w:rPr>
        <w:t>Мета та цілі</w:t>
      </w:r>
      <w:bookmarkEnd w:id="1"/>
    </w:p>
    <w:p w:rsidR="004604C3" w:rsidRPr="00966314" w:rsidRDefault="004604C3" w:rsidP="00A013DF">
      <w:pPr>
        <w:ind w:firstLine="600"/>
        <w:jc w:val="both"/>
        <w:rPr>
          <w:rFonts w:ascii="Times New Roman" w:hAnsi="Times New Roman" w:cs="Times New Roman"/>
          <w:color w:val="auto"/>
        </w:rPr>
      </w:pPr>
      <w:r w:rsidRPr="00966314">
        <w:rPr>
          <w:rFonts w:ascii="Times New Roman" w:hAnsi="Times New Roman" w:cs="Times New Roman"/>
          <w:color w:val="auto"/>
        </w:rPr>
        <w:t xml:space="preserve">Метою підготовки і захисту дипломної роботи (проекту) є виявлення вміння самостійно працювати з науковою та навчальною літературою, аналізувати наукові концепції та узагальнювати дані практики, формулювати власні висновки і пропозиції. Дипломна </w:t>
      </w:r>
      <w:r w:rsidRPr="00966314">
        <w:rPr>
          <w:rFonts w:ascii="Times New Roman" w:hAnsi="Times New Roman" w:cs="Times New Roman"/>
          <w:color w:val="auto"/>
        </w:rPr>
        <w:lastRenderedPageBreak/>
        <w:t xml:space="preserve">робота повинна бути самостійною творчою роботою випускника, спеціально підготовленою для захисту. Вона має засвідчити рівень професійної підготовки випускника, вміння застосовувати здобуті в навчальному закладі знання для розв’язання практичних завдань, наявність здобутих професійних компетенцій, здатність критично та </w:t>
      </w:r>
      <w:proofErr w:type="spellStart"/>
      <w:r w:rsidRPr="00966314">
        <w:rPr>
          <w:rFonts w:ascii="Times New Roman" w:hAnsi="Times New Roman" w:cs="Times New Roman"/>
          <w:color w:val="auto"/>
        </w:rPr>
        <w:t>креативно</w:t>
      </w:r>
      <w:proofErr w:type="spellEnd"/>
      <w:r w:rsidRPr="00966314">
        <w:rPr>
          <w:rFonts w:ascii="Times New Roman" w:hAnsi="Times New Roman" w:cs="Times New Roman"/>
          <w:color w:val="auto"/>
        </w:rPr>
        <w:t xml:space="preserve"> мислити, вміння аргументувати власні позиції щодо виконаного проекту.</w:t>
      </w:r>
    </w:p>
    <w:p w:rsidR="004604C3" w:rsidRPr="00966314" w:rsidRDefault="004604C3" w:rsidP="00A013DF">
      <w:pPr>
        <w:ind w:left="900"/>
        <w:jc w:val="both"/>
        <w:rPr>
          <w:rFonts w:ascii="Times New Roman" w:hAnsi="Times New Roman" w:cs="Times New Roman"/>
          <w:color w:val="auto"/>
        </w:rPr>
      </w:pPr>
      <w:r w:rsidRPr="00966314">
        <w:rPr>
          <w:rFonts w:ascii="Times New Roman" w:hAnsi="Times New Roman" w:cs="Times New Roman"/>
          <w:color w:val="auto"/>
        </w:rPr>
        <w:t>Основні завдання:</w:t>
      </w:r>
    </w:p>
    <w:p w:rsidR="004604C3" w:rsidRPr="00966314" w:rsidRDefault="004604C3" w:rsidP="00A013DF">
      <w:pPr>
        <w:numPr>
          <w:ilvl w:val="0"/>
          <w:numId w:val="4"/>
        </w:numPr>
        <w:tabs>
          <w:tab w:val="left" w:pos="455"/>
        </w:tabs>
        <w:spacing w:line="274" w:lineRule="exact"/>
        <w:ind w:left="460" w:hanging="460"/>
        <w:jc w:val="both"/>
        <w:rPr>
          <w:rFonts w:ascii="Times New Roman" w:hAnsi="Times New Roman" w:cs="Times New Roman"/>
          <w:color w:val="auto"/>
        </w:rPr>
      </w:pPr>
      <w:r w:rsidRPr="00966314">
        <w:rPr>
          <w:rFonts w:ascii="Times New Roman" w:hAnsi="Times New Roman" w:cs="Times New Roman"/>
          <w:color w:val="auto"/>
        </w:rPr>
        <w:t>формування науково-дослідн</w:t>
      </w:r>
      <w:r w:rsidR="00C52912" w:rsidRPr="00966314">
        <w:rPr>
          <w:rFonts w:ascii="Times New Roman" w:hAnsi="Times New Roman" w:cs="Times New Roman"/>
          <w:color w:val="auto"/>
        </w:rPr>
        <w:t xml:space="preserve">ицьких і професійних </w:t>
      </w:r>
      <w:proofErr w:type="spellStart"/>
      <w:r w:rsidR="00C52912" w:rsidRPr="00966314">
        <w:rPr>
          <w:rFonts w:ascii="Times New Roman" w:hAnsi="Times New Roman" w:cs="Times New Roman"/>
          <w:color w:val="auto"/>
        </w:rPr>
        <w:t>компетентностей</w:t>
      </w:r>
      <w:proofErr w:type="spellEnd"/>
      <w:r w:rsidRPr="00966314">
        <w:rPr>
          <w:rFonts w:ascii="Times New Roman" w:hAnsi="Times New Roman" w:cs="Times New Roman"/>
          <w:color w:val="auto"/>
        </w:rPr>
        <w:t>;</w:t>
      </w:r>
    </w:p>
    <w:p w:rsidR="006C644D" w:rsidRPr="00966314" w:rsidRDefault="004604C3" w:rsidP="00C52912">
      <w:pPr>
        <w:numPr>
          <w:ilvl w:val="0"/>
          <w:numId w:val="4"/>
        </w:numPr>
        <w:tabs>
          <w:tab w:val="left" w:pos="426"/>
        </w:tabs>
        <w:spacing w:line="274" w:lineRule="exact"/>
        <w:ind w:left="600" w:hanging="600"/>
        <w:jc w:val="both"/>
        <w:rPr>
          <w:rFonts w:ascii="Times New Roman" w:hAnsi="Times New Roman" w:cs="Times New Roman"/>
          <w:color w:val="auto"/>
        </w:rPr>
      </w:pPr>
      <w:r w:rsidRPr="00966314">
        <w:rPr>
          <w:rFonts w:ascii="Times New Roman" w:hAnsi="Times New Roman" w:cs="Times New Roman"/>
          <w:color w:val="auto"/>
        </w:rPr>
        <w:t>систематизацію, закріплення, розширення теоретичних і практичних знань</w:t>
      </w:r>
      <w:r w:rsidR="006C644D" w:rsidRPr="00966314">
        <w:rPr>
          <w:rFonts w:ascii="Times New Roman" w:hAnsi="Times New Roman" w:cs="Times New Roman"/>
          <w:color w:val="auto"/>
        </w:rPr>
        <w:t xml:space="preserve"> </w:t>
      </w:r>
      <w:r w:rsidR="006C644D" w:rsidRPr="00966314">
        <w:rPr>
          <w:rStyle w:val="2449"/>
          <w:rFonts w:ascii="Times New Roman" w:hAnsi="Times New Roman" w:cs="Times New Roman"/>
          <w:color w:val="auto"/>
        </w:rPr>
        <w:t>у галузі фахових методик та германістики</w:t>
      </w:r>
      <w:r w:rsidR="00C52912" w:rsidRPr="00966314">
        <w:rPr>
          <w:rStyle w:val="2449"/>
          <w:rFonts w:ascii="Times New Roman" w:hAnsi="Times New Roman" w:cs="Times New Roman"/>
          <w:color w:val="auto"/>
        </w:rPr>
        <w:t>;</w:t>
      </w:r>
      <w:r w:rsidR="006C644D" w:rsidRPr="00966314">
        <w:rPr>
          <w:rStyle w:val="2449"/>
          <w:rFonts w:ascii="Times New Roman" w:hAnsi="Times New Roman" w:cs="Times New Roman"/>
          <w:color w:val="auto"/>
        </w:rPr>
        <w:t xml:space="preserve">  </w:t>
      </w:r>
    </w:p>
    <w:p w:rsidR="004604C3" w:rsidRPr="00966314" w:rsidRDefault="004604C3" w:rsidP="00A013DF">
      <w:pPr>
        <w:numPr>
          <w:ilvl w:val="0"/>
          <w:numId w:val="4"/>
        </w:numPr>
        <w:tabs>
          <w:tab w:val="left" w:pos="455"/>
        </w:tabs>
        <w:spacing w:after="306" w:line="274" w:lineRule="exact"/>
        <w:ind w:left="600" w:hanging="600"/>
        <w:jc w:val="both"/>
        <w:rPr>
          <w:rFonts w:ascii="Times New Roman" w:hAnsi="Times New Roman" w:cs="Times New Roman"/>
          <w:color w:val="auto"/>
        </w:rPr>
      </w:pPr>
      <w:r w:rsidRPr="00966314">
        <w:rPr>
          <w:rFonts w:ascii="Times New Roman" w:hAnsi="Times New Roman" w:cs="Times New Roman"/>
          <w:color w:val="auto"/>
        </w:rPr>
        <w:t xml:space="preserve">розвиток </w:t>
      </w:r>
      <w:r w:rsidR="00C52912" w:rsidRPr="00966314">
        <w:rPr>
          <w:rFonts w:ascii="Times New Roman" w:hAnsi="Times New Roman" w:cs="Times New Roman"/>
          <w:color w:val="auto"/>
        </w:rPr>
        <w:t xml:space="preserve">навичок </w:t>
      </w:r>
      <w:r w:rsidR="00C52912" w:rsidRPr="00966314">
        <w:rPr>
          <w:rFonts w:ascii="Times New Roman" w:hAnsi="Times New Roman" w:cs="Times New Roman"/>
          <w:bCs/>
          <w:iCs/>
          <w:color w:val="auto"/>
        </w:rPr>
        <w:t>застосовування нових підходів до аналізу та прогнозування складних явищ, критичного осмислення проблем у професійній діяльності</w:t>
      </w:r>
      <w:r w:rsidR="00C52912" w:rsidRPr="00966314">
        <w:rPr>
          <w:rFonts w:ascii="Times New Roman" w:hAnsi="Times New Roman" w:cs="Times New Roman"/>
          <w:color w:val="auto"/>
        </w:rPr>
        <w:t>.</w:t>
      </w:r>
    </w:p>
    <w:p w:rsidR="004604C3" w:rsidRPr="00966314" w:rsidRDefault="004604C3" w:rsidP="00AB5C4B">
      <w:pPr>
        <w:pStyle w:val="Heading10"/>
        <w:keepNext/>
        <w:keepLines/>
        <w:numPr>
          <w:ilvl w:val="0"/>
          <w:numId w:val="2"/>
        </w:numPr>
        <w:shd w:val="clear" w:color="auto" w:fill="auto"/>
        <w:tabs>
          <w:tab w:val="left" w:pos="4536"/>
        </w:tabs>
        <w:spacing w:before="0" w:line="266" w:lineRule="exact"/>
        <w:ind w:left="4080"/>
        <w:jc w:val="both"/>
        <w:rPr>
          <w:sz w:val="24"/>
          <w:szCs w:val="24"/>
        </w:rPr>
      </w:pPr>
      <w:bookmarkStart w:id="2" w:name="bookmark2"/>
      <w:r w:rsidRPr="00966314">
        <w:rPr>
          <w:sz w:val="24"/>
          <w:szCs w:val="24"/>
          <w:lang w:eastAsia="uk-UA" w:bidi="uk-UA"/>
        </w:rPr>
        <w:t>Формат</w:t>
      </w:r>
      <w:bookmarkEnd w:id="2"/>
      <w:r w:rsidR="00C52912" w:rsidRPr="00966314">
        <w:rPr>
          <w:sz w:val="24"/>
          <w:szCs w:val="24"/>
          <w:lang w:eastAsia="uk-UA" w:bidi="uk-UA"/>
        </w:rPr>
        <w:t xml:space="preserve"> курсу</w:t>
      </w:r>
    </w:p>
    <w:p w:rsidR="004604C3" w:rsidRPr="00966314" w:rsidRDefault="004604C3" w:rsidP="004604C3">
      <w:pPr>
        <w:spacing w:after="294" w:line="266" w:lineRule="exact"/>
        <w:ind w:firstLine="600"/>
        <w:jc w:val="both"/>
        <w:rPr>
          <w:rFonts w:ascii="Times New Roman" w:hAnsi="Times New Roman" w:cs="Times New Roman"/>
          <w:color w:val="auto"/>
        </w:rPr>
      </w:pPr>
      <w:r w:rsidRPr="00966314">
        <w:rPr>
          <w:rFonts w:ascii="Times New Roman" w:hAnsi="Times New Roman" w:cs="Times New Roman"/>
          <w:color w:val="auto"/>
        </w:rPr>
        <w:t>Стандартний курс (очний).</w:t>
      </w:r>
    </w:p>
    <w:p w:rsidR="009A6F91" w:rsidRPr="00966314" w:rsidRDefault="004604C3" w:rsidP="00C52912">
      <w:pPr>
        <w:pStyle w:val="2"/>
        <w:numPr>
          <w:ilvl w:val="0"/>
          <w:numId w:val="2"/>
        </w:numPr>
        <w:shd w:val="clear" w:color="auto" w:fill="auto"/>
        <w:spacing w:before="0" w:after="0" w:line="240" w:lineRule="auto"/>
        <w:ind w:left="113" w:right="113" w:firstLine="0"/>
        <w:jc w:val="center"/>
        <w:rPr>
          <w:rFonts w:ascii="Times New Roman" w:hAnsi="Times New Roman" w:cs="Times New Roman"/>
          <w:sz w:val="24"/>
          <w:szCs w:val="24"/>
          <w:lang w:eastAsia="uk-UA" w:bidi="uk-UA"/>
        </w:rPr>
      </w:pPr>
      <w:r w:rsidRPr="00966314">
        <w:rPr>
          <w:rFonts w:ascii="Times New Roman" w:hAnsi="Times New Roman" w:cs="Times New Roman"/>
          <w:sz w:val="24"/>
          <w:szCs w:val="24"/>
          <w:lang w:eastAsia="uk-UA" w:bidi="uk-UA"/>
        </w:rPr>
        <w:t>Програмні компетентності навчання:</w:t>
      </w:r>
    </w:p>
    <w:p w:rsidR="009A6F91" w:rsidRPr="00966314" w:rsidRDefault="009A6F91" w:rsidP="00A013DF">
      <w:pPr>
        <w:pStyle w:val="2"/>
        <w:numPr>
          <w:ilvl w:val="0"/>
          <w:numId w:val="4"/>
        </w:numPr>
        <w:shd w:val="clear" w:color="auto" w:fill="auto"/>
        <w:spacing w:before="0" w:after="0" w:line="240" w:lineRule="auto"/>
        <w:ind w:left="113" w:firstLine="0"/>
        <w:jc w:val="both"/>
        <w:rPr>
          <w:rFonts w:ascii="Times New Roman" w:hAnsi="Times New Roman" w:cs="Times New Roman"/>
          <w:b w:val="0"/>
          <w:bCs/>
          <w:sz w:val="24"/>
          <w:szCs w:val="24"/>
        </w:rPr>
      </w:pPr>
      <w:r w:rsidRPr="00966314">
        <w:rPr>
          <w:rFonts w:ascii="Times New Roman" w:hAnsi="Times New Roman" w:cs="Times New Roman"/>
          <w:b w:val="0"/>
          <w:bCs/>
          <w:sz w:val="24"/>
          <w:szCs w:val="24"/>
        </w:rPr>
        <w:t>Здатність застосовувати сучасні методи та підходи наукового пошуку для проведення досліджень, оброблення та аналізу інформації з різних джерел.</w:t>
      </w:r>
      <w:r w:rsidRPr="00966314">
        <w:rPr>
          <w:rFonts w:ascii="Times New Roman" w:hAnsi="Times New Roman" w:cs="Times New Roman"/>
          <w:b w:val="0"/>
          <w:bCs/>
          <w:iCs/>
          <w:sz w:val="24"/>
          <w:szCs w:val="24"/>
        </w:rPr>
        <w:t xml:space="preserve"> </w:t>
      </w:r>
    </w:p>
    <w:p w:rsidR="009A6F91" w:rsidRPr="00966314" w:rsidRDefault="009A6F91" w:rsidP="00A013DF">
      <w:pPr>
        <w:pStyle w:val="2"/>
        <w:numPr>
          <w:ilvl w:val="0"/>
          <w:numId w:val="4"/>
        </w:numPr>
        <w:shd w:val="clear" w:color="auto" w:fill="auto"/>
        <w:spacing w:before="0" w:after="0" w:line="240" w:lineRule="auto"/>
        <w:ind w:left="113" w:firstLine="0"/>
        <w:jc w:val="both"/>
        <w:rPr>
          <w:rFonts w:ascii="Times New Roman" w:hAnsi="Times New Roman" w:cs="Times New Roman"/>
          <w:b w:val="0"/>
          <w:bCs/>
          <w:sz w:val="24"/>
          <w:szCs w:val="24"/>
        </w:rPr>
      </w:pPr>
      <w:r w:rsidRPr="00966314">
        <w:rPr>
          <w:rFonts w:ascii="Times New Roman" w:hAnsi="Times New Roman" w:cs="Times New Roman"/>
          <w:b w:val="0"/>
          <w:bCs/>
          <w:iCs/>
          <w:sz w:val="24"/>
          <w:szCs w:val="24"/>
        </w:rPr>
        <w:t>Здатність застосовувати нові підходи до аналізу та прогнозування складних явищ, критичного осмислення проблем у професійній діяльності.</w:t>
      </w:r>
    </w:p>
    <w:p w:rsidR="009A6F91" w:rsidRPr="00966314" w:rsidRDefault="009A6F91" w:rsidP="00A013DF">
      <w:pPr>
        <w:pStyle w:val="2"/>
        <w:numPr>
          <w:ilvl w:val="0"/>
          <w:numId w:val="4"/>
        </w:numPr>
        <w:shd w:val="clear" w:color="auto" w:fill="auto"/>
        <w:spacing w:before="0" w:after="0" w:line="240" w:lineRule="auto"/>
        <w:ind w:left="113" w:firstLine="0"/>
        <w:jc w:val="both"/>
        <w:rPr>
          <w:rFonts w:ascii="Times New Roman" w:hAnsi="Times New Roman" w:cs="Times New Roman"/>
          <w:b w:val="0"/>
          <w:bCs/>
          <w:sz w:val="24"/>
          <w:szCs w:val="24"/>
        </w:rPr>
      </w:pPr>
      <w:r w:rsidRPr="00966314">
        <w:rPr>
          <w:rFonts w:ascii="Times New Roman" w:hAnsi="Times New Roman" w:cs="Times New Roman"/>
          <w:b w:val="0"/>
          <w:bCs/>
          <w:sz w:val="24"/>
          <w:szCs w:val="24"/>
        </w:rPr>
        <w:t xml:space="preserve">Вміння виявляти та вирішувати проблеми та приймати обґрунтовані </w:t>
      </w:r>
      <w:r w:rsidRPr="00966314">
        <w:rPr>
          <w:rFonts w:ascii="Times New Roman" w:hAnsi="Times New Roman" w:cs="Times New Roman"/>
          <w:b w:val="0"/>
          <w:bCs/>
          <w:sz w:val="24"/>
          <w:szCs w:val="24"/>
          <w:lang w:eastAsia="uk-UA"/>
        </w:rPr>
        <w:t>рішення в умовах динамічних інформаційних змін.</w:t>
      </w:r>
    </w:p>
    <w:p w:rsidR="009A6F91" w:rsidRPr="00966314" w:rsidRDefault="009A6F91" w:rsidP="00A013DF">
      <w:pPr>
        <w:pStyle w:val="2"/>
        <w:numPr>
          <w:ilvl w:val="0"/>
          <w:numId w:val="4"/>
        </w:numPr>
        <w:shd w:val="clear" w:color="auto" w:fill="auto"/>
        <w:spacing w:before="0" w:after="0" w:line="240" w:lineRule="auto"/>
        <w:ind w:left="113" w:firstLine="0"/>
        <w:jc w:val="both"/>
        <w:rPr>
          <w:rFonts w:ascii="Times New Roman" w:hAnsi="Times New Roman" w:cs="Times New Roman"/>
          <w:sz w:val="24"/>
          <w:szCs w:val="24"/>
        </w:rPr>
      </w:pPr>
      <w:r w:rsidRPr="00966314">
        <w:rPr>
          <w:rFonts w:ascii="Times New Roman" w:hAnsi="Times New Roman"/>
          <w:b w:val="0"/>
          <w:bCs/>
          <w:sz w:val="24"/>
          <w:szCs w:val="24"/>
        </w:rPr>
        <w:t>Здатність до критичного осягнення теоретичних проблем сучасної германістики.</w:t>
      </w:r>
    </w:p>
    <w:p w:rsidR="009A6F91" w:rsidRPr="00966314" w:rsidRDefault="009A6F91" w:rsidP="00A013DF">
      <w:pPr>
        <w:pStyle w:val="2"/>
        <w:numPr>
          <w:ilvl w:val="0"/>
          <w:numId w:val="4"/>
        </w:numPr>
        <w:shd w:val="clear" w:color="auto" w:fill="auto"/>
        <w:spacing w:before="0" w:after="0" w:line="240" w:lineRule="auto"/>
        <w:ind w:left="113" w:firstLine="0"/>
        <w:jc w:val="both"/>
        <w:rPr>
          <w:rFonts w:ascii="Times New Roman" w:hAnsi="Times New Roman" w:cs="Times New Roman"/>
          <w:sz w:val="24"/>
          <w:szCs w:val="24"/>
        </w:rPr>
      </w:pPr>
      <w:r w:rsidRPr="00966314">
        <w:rPr>
          <w:rFonts w:ascii="Times New Roman" w:hAnsi="Times New Roman"/>
          <w:b w:val="0"/>
          <w:bCs/>
          <w:sz w:val="24"/>
          <w:szCs w:val="24"/>
        </w:rPr>
        <w:t xml:space="preserve">Здатність визначати та аналізувати особливості граматичної форми, значення та вживання мовних одиниць, зіставляти лексико-граматичні явища іноземної мови з їх еквівалентами у рідній мові. </w:t>
      </w:r>
    </w:p>
    <w:p w:rsidR="009A6F91" w:rsidRPr="00966314" w:rsidRDefault="009A6F91" w:rsidP="009A6F91">
      <w:pPr>
        <w:pStyle w:val="2"/>
        <w:shd w:val="clear" w:color="auto" w:fill="auto"/>
        <w:spacing w:before="0" w:after="0" w:line="240" w:lineRule="auto"/>
        <w:ind w:left="113" w:right="113" w:firstLine="0"/>
        <w:jc w:val="both"/>
        <w:rPr>
          <w:rStyle w:val="Bodytext2Bold"/>
          <w:rFonts w:eastAsiaTheme="minorHAnsi"/>
          <w:color w:val="auto"/>
        </w:rPr>
      </w:pPr>
    </w:p>
    <w:p w:rsidR="00C52912" w:rsidRPr="00966314" w:rsidRDefault="00C52912" w:rsidP="00C52912">
      <w:pPr>
        <w:pStyle w:val="Heading10"/>
        <w:keepNext/>
        <w:keepLines/>
        <w:numPr>
          <w:ilvl w:val="0"/>
          <w:numId w:val="2"/>
        </w:numPr>
        <w:shd w:val="clear" w:color="auto" w:fill="auto"/>
        <w:tabs>
          <w:tab w:val="left" w:pos="4046"/>
        </w:tabs>
        <w:spacing w:before="0"/>
        <w:ind w:left="3340"/>
        <w:jc w:val="both"/>
        <w:rPr>
          <w:sz w:val="24"/>
          <w:szCs w:val="24"/>
        </w:rPr>
      </w:pPr>
      <w:bookmarkStart w:id="3" w:name="bookmark3"/>
      <w:r w:rsidRPr="00966314">
        <w:rPr>
          <w:sz w:val="24"/>
          <w:szCs w:val="24"/>
          <w:lang w:eastAsia="uk-UA" w:bidi="uk-UA"/>
        </w:rPr>
        <w:t>Очікувані результати навчання</w:t>
      </w:r>
      <w:bookmarkEnd w:id="3"/>
    </w:p>
    <w:p w:rsidR="009A6F91" w:rsidRPr="00966314" w:rsidRDefault="009A6F91" w:rsidP="00A013DF">
      <w:pPr>
        <w:pStyle w:val="2"/>
        <w:numPr>
          <w:ilvl w:val="0"/>
          <w:numId w:val="4"/>
        </w:numPr>
        <w:shd w:val="clear" w:color="auto" w:fill="auto"/>
        <w:spacing w:before="0" w:after="0" w:line="240" w:lineRule="auto"/>
        <w:ind w:left="113" w:firstLine="0"/>
        <w:jc w:val="both"/>
        <w:rPr>
          <w:rStyle w:val="12"/>
          <w:rFonts w:ascii="Times New Roman" w:hAnsi="Times New Roman" w:cs="Times New Roman"/>
          <w:b w:val="0"/>
          <w:bCs/>
          <w:sz w:val="24"/>
          <w:szCs w:val="24"/>
        </w:rPr>
      </w:pPr>
      <w:r w:rsidRPr="00966314">
        <w:rPr>
          <w:rFonts w:ascii="Times New Roman" w:hAnsi="Times New Roman" w:cs="Times New Roman"/>
          <w:b w:val="0"/>
          <w:bCs/>
          <w:sz w:val="24"/>
          <w:szCs w:val="24"/>
        </w:rPr>
        <w:t>Знати методологію, технології та організацію науково-дослідницької діяльності в галузі освіти та вміти висвітлювати й узагальнювати її результати.</w:t>
      </w:r>
      <w:r w:rsidRPr="00966314">
        <w:rPr>
          <w:rStyle w:val="12"/>
          <w:rFonts w:ascii="Times New Roman" w:hAnsi="Times New Roman" w:cs="Times New Roman"/>
          <w:b w:val="0"/>
          <w:bCs/>
          <w:sz w:val="24"/>
          <w:szCs w:val="24"/>
          <w:lang w:eastAsia="ru-RU"/>
        </w:rPr>
        <w:t xml:space="preserve"> </w:t>
      </w:r>
    </w:p>
    <w:p w:rsidR="009A6F91" w:rsidRPr="00966314" w:rsidRDefault="009A6F91" w:rsidP="00A013DF">
      <w:pPr>
        <w:pStyle w:val="2"/>
        <w:numPr>
          <w:ilvl w:val="0"/>
          <w:numId w:val="4"/>
        </w:numPr>
        <w:shd w:val="clear" w:color="auto" w:fill="auto"/>
        <w:spacing w:before="0" w:after="0" w:line="240" w:lineRule="auto"/>
        <w:ind w:left="113" w:firstLine="0"/>
        <w:jc w:val="both"/>
        <w:rPr>
          <w:sz w:val="24"/>
          <w:szCs w:val="24"/>
        </w:rPr>
      </w:pPr>
      <w:r w:rsidRPr="00966314">
        <w:rPr>
          <w:rStyle w:val="11"/>
          <w:color w:val="auto"/>
          <w:sz w:val="24"/>
          <w:szCs w:val="24"/>
          <w:lang w:eastAsia="ru-RU"/>
        </w:rPr>
        <w:t xml:space="preserve">Володіти теоретичними знаннями про основні напрямки досліджень у площині сучасної вітчизняної та зарубіжної германістики. </w:t>
      </w:r>
    </w:p>
    <w:p w:rsidR="004604C3" w:rsidRPr="00966314" w:rsidRDefault="004604C3" w:rsidP="004604C3">
      <w:pPr>
        <w:jc w:val="both"/>
        <w:rPr>
          <w:rFonts w:ascii="Times New Roman" w:hAnsi="Times New Roman" w:cs="Times New Roman"/>
          <w:color w:val="auto"/>
        </w:rPr>
      </w:pPr>
    </w:p>
    <w:p w:rsidR="009A6F91" w:rsidRPr="00966314" w:rsidRDefault="009A6F91" w:rsidP="00C52912">
      <w:pPr>
        <w:pStyle w:val="a4"/>
        <w:numPr>
          <w:ilvl w:val="0"/>
          <w:numId w:val="2"/>
        </w:numPr>
        <w:spacing w:line="274" w:lineRule="exact"/>
        <w:jc w:val="center"/>
        <w:rPr>
          <w:rFonts w:ascii="Times New Roman" w:hAnsi="Times New Roman" w:cs="Times New Roman"/>
          <w:b/>
          <w:bCs/>
          <w:color w:val="auto"/>
        </w:rPr>
      </w:pPr>
      <w:r w:rsidRPr="00966314">
        <w:rPr>
          <w:rFonts w:ascii="Times New Roman" w:hAnsi="Times New Roman" w:cs="Times New Roman"/>
          <w:b/>
          <w:bCs/>
          <w:color w:val="auto"/>
        </w:rPr>
        <w:t>Обсяг і ознаки</w:t>
      </w:r>
      <w:r w:rsidR="00C52912" w:rsidRPr="00966314">
        <w:rPr>
          <w:rFonts w:ascii="Times New Roman" w:hAnsi="Times New Roman" w:cs="Times New Roman"/>
          <w:b/>
          <w:bCs/>
          <w:color w:val="auto"/>
        </w:rPr>
        <w:t xml:space="preserve"> курсу</w:t>
      </w:r>
    </w:p>
    <w:p w:rsidR="00C52912" w:rsidRPr="00966314" w:rsidRDefault="00C52912" w:rsidP="00C52912">
      <w:pPr>
        <w:pStyle w:val="a4"/>
        <w:spacing w:line="274" w:lineRule="exact"/>
        <w:rPr>
          <w:rFonts w:ascii="Times New Roman" w:hAnsi="Times New Roman" w:cs="Times New Roman"/>
          <w:b/>
          <w:bCs/>
          <w:color w:val="auto"/>
        </w:rPr>
      </w:pPr>
    </w:p>
    <w:p w:rsidR="00A90729" w:rsidRPr="00966314" w:rsidRDefault="009A6F91" w:rsidP="00A90729">
      <w:pPr>
        <w:tabs>
          <w:tab w:val="left" w:leader="underscore" w:pos="9648"/>
        </w:tabs>
        <w:rPr>
          <w:rStyle w:val="Tablecaption0"/>
          <w:rFonts w:eastAsia="Courier New"/>
          <w:color w:val="auto"/>
          <w:u w:val="none"/>
        </w:rPr>
      </w:pPr>
      <w:r w:rsidRPr="00966314">
        <w:rPr>
          <w:rStyle w:val="TablecaptionBold"/>
          <w:rFonts w:eastAsia="Courier New"/>
          <w:color w:val="auto"/>
        </w:rPr>
        <w:t xml:space="preserve">Кількість кредитів: </w:t>
      </w:r>
      <w:r w:rsidR="00C52912" w:rsidRPr="00966314">
        <w:rPr>
          <w:rFonts w:ascii="Times New Roman" w:hAnsi="Times New Roman" w:cs="Times New Roman"/>
          <w:color w:val="auto"/>
        </w:rPr>
        <w:t>1,5</w:t>
      </w:r>
      <w:r w:rsidRPr="00966314">
        <w:rPr>
          <w:rFonts w:ascii="Times New Roman" w:hAnsi="Times New Roman" w:cs="Times New Roman"/>
          <w:color w:val="auto"/>
        </w:rPr>
        <w:t xml:space="preserve"> кредит</w:t>
      </w:r>
      <w:r w:rsidR="00C52912" w:rsidRPr="00966314">
        <w:rPr>
          <w:rFonts w:ascii="Times New Roman" w:hAnsi="Times New Roman" w:cs="Times New Roman"/>
          <w:color w:val="auto"/>
        </w:rPr>
        <w:t xml:space="preserve">и </w:t>
      </w:r>
      <w:r w:rsidRPr="00966314">
        <w:rPr>
          <w:rFonts w:ascii="Times New Roman" w:hAnsi="Times New Roman" w:cs="Times New Roman"/>
          <w:color w:val="auto"/>
          <w:lang w:val="en-US" w:eastAsia="en-US" w:bidi="en-US"/>
        </w:rPr>
        <w:t>ECTS</w:t>
      </w:r>
      <w:r w:rsidRPr="00966314">
        <w:rPr>
          <w:rFonts w:ascii="Times New Roman" w:hAnsi="Times New Roman" w:cs="Times New Roman"/>
          <w:color w:val="auto"/>
          <w:lang w:val="ru-RU" w:eastAsia="en-US" w:bidi="en-US"/>
        </w:rPr>
        <w:t xml:space="preserve">: </w:t>
      </w:r>
      <w:r w:rsidRPr="00966314">
        <w:rPr>
          <w:rFonts w:ascii="Times New Roman" w:hAnsi="Times New Roman" w:cs="Times New Roman"/>
          <w:color w:val="auto"/>
        </w:rPr>
        <w:t xml:space="preserve">всього </w:t>
      </w:r>
      <w:r w:rsidR="00C52912" w:rsidRPr="00966314">
        <w:rPr>
          <w:rFonts w:ascii="Times New Roman" w:hAnsi="Times New Roman" w:cs="Times New Roman"/>
          <w:color w:val="auto"/>
        </w:rPr>
        <w:t>45</w:t>
      </w:r>
      <w:r w:rsidRPr="00966314">
        <w:rPr>
          <w:rFonts w:ascii="Times New Roman" w:hAnsi="Times New Roman" w:cs="Times New Roman"/>
          <w:color w:val="auto"/>
        </w:rPr>
        <w:t xml:space="preserve"> год</w:t>
      </w:r>
      <w:r w:rsidR="00C52912" w:rsidRPr="00966314">
        <w:rPr>
          <w:rFonts w:ascii="Times New Roman" w:hAnsi="Times New Roman" w:cs="Times New Roman"/>
          <w:color w:val="auto"/>
        </w:rPr>
        <w:t>.</w:t>
      </w:r>
    </w:p>
    <w:p w:rsidR="00A90729" w:rsidRPr="00966314" w:rsidRDefault="00A90729" w:rsidP="00A90729">
      <w:pPr>
        <w:tabs>
          <w:tab w:val="left" w:leader="underscore" w:pos="9648"/>
        </w:tabs>
        <w:rPr>
          <w:rStyle w:val="Tablecaption0"/>
          <w:rFonts w:eastAsia="Courier New"/>
          <w:color w:val="auto"/>
        </w:rPr>
      </w:pPr>
    </w:p>
    <w:p w:rsidR="009A6F91" w:rsidRPr="00966314" w:rsidRDefault="009A6F91" w:rsidP="00A90729">
      <w:pPr>
        <w:tabs>
          <w:tab w:val="left" w:leader="underscore" w:pos="9648"/>
        </w:tabs>
        <w:rPr>
          <w:rFonts w:ascii="Times New Roman" w:hAnsi="Times New Roman" w:cs="Times New Roman"/>
          <w:color w:val="auto"/>
        </w:rPr>
      </w:pPr>
    </w:p>
    <w:tbl>
      <w:tblPr>
        <w:tblOverlap w:val="never"/>
        <w:tblW w:w="0" w:type="auto"/>
        <w:jc w:val="center"/>
        <w:tblInd w:w="-65" w:type="dxa"/>
        <w:tblLayout w:type="fixed"/>
        <w:tblCellMar>
          <w:left w:w="10" w:type="dxa"/>
          <w:right w:w="10" w:type="dxa"/>
        </w:tblCellMar>
        <w:tblLook w:val="0000"/>
      </w:tblPr>
      <w:tblGrid>
        <w:gridCol w:w="75"/>
        <w:gridCol w:w="3437"/>
        <w:gridCol w:w="23"/>
        <w:gridCol w:w="3346"/>
        <w:gridCol w:w="140"/>
        <w:gridCol w:w="2553"/>
      </w:tblGrid>
      <w:tr w:rsidR="009A6F91" w:rsidRPr="00966314" w:rsidTr="00C52912">
        <w:trPr>
          <w:trHeight w:hRule="exact" w:val="293"/>
          <w:jc w:val="center"/>
        </w:trPr>
        <w:tc>
          <w:tcPr>
            <w:tcW w:w="3512" w:type="dxa"/>
            <w:gridSpan w:val="2"/>
            <w:vMerge w:val="restart"/>
            <w:tcBorders>
              <w:top w:val="single" w:sz="4" w:space="0" w:color="auto"/>
              <w:left w:val="single" w:sz="4" w:space="0" w:color="auto"/>
            </w:tcBorders>
            <w:shd w:val="clear" w:color="auto" w:fill="FFFFFF"/>
          </w:tcPr>
          <w:p w:rsidR="009A6F91" w:rsidRPr="00966314" w:rsidRDefault="009A6F91" w:rsidP="009A6F91">
            <w:pPr>
              <w:spacing w:line="266" w:lineRule="exact"/>
              <w:ind w:left="280"/>
              <w:jc w:val="both"/>
              <w:rPr>
                <w:rFonts w:ascii="Times New Roman" w:hAnsi="Times New Roman" w:cs="Times New Roman"/>
                <w:color w:val="auto"/>
              </w:rPr>
            </w:pPr>
            <w:r w:rsidRPr="00966314">
              <w:rPr>
                <w:rStyle w:val="Bodytext2Bold"/>
                <w:rFonts w:eastAsia="Courier New"/>
                <w:color w:val="auto"/>
              </w:rPr>
              <w:t>Найменування показників</w:t>
            </w:r>
          </w:p>
        </w:tc>
        <w:tc>
          <w:tcPr>
            <w:tcW w:w="6062" w:type="dxa"/>
            <w:gridSpan w:val="4"/>
            <w:tcBorders>
              <w:top w:val="single" w:sz="4" w:space="0" w:color="auto"/>
              <w:left w:val="single" w:sz="4" w:space="0" w:color="auto"/>
              <w:right w:val="single" w:sz="4" w:space="0" w:color="auto"/>
            </w:tcBorders>
            <w:shd w:val="clear" w:color="auto" w:fill="FFFFFF"/>
            <w:vAlign w:val="bottom"/>
          </w:tcPr>
          <w:p w:rsidR="009A6F91" w:rsidRPr="00966314" w:rsidRDefault="009A6F91" w:rsidP="009A6F91">
            <w:pPr>
              <w:spacing w:line="266" w:lineRule="exact"/>
              <w:ind w:left="680"/>
              <w:jc w:val="both"/>
              <w:rPr>
                <w:rFonts w:ascii="Times New Roman" w:hAnsi="Times New Roman" w:cs="Times New Roman"/>
                <w:color w:val="auto"/>
              </w:rPr>
            </w:pPr>
            <w:r w:rsidRPr="00966314">
              <w:rPr>
                <w:rStyle w:val="Bodytext2Bold"/>
                <w:rFonts w:eastAsia="Courier New"/>
                <w:color w:val="auto"/>
              </w:rPr>
              <w:t>Характеристика навчального курсу</w:t>
            </w:r>
          </w:p>
        </w:tc>
      </w:tr>
      <w:tr w:rsidR="009A6F91" w:rsidRPr="00966314" w:rsidTr="00C52912">
        <w:trPr>
          <w:trHeight w:hRule="exact" w:val="562"/>
          <w:jc w:val="center"/>
        </w:trPr>
        <w:tc>
          <w:tcPr>
            <w:tcW w:w="3512" w:type="dxa"/>
            <w:gridSpan w:val="2"/>
            <w:vMerge/>
            <w:tcBorders>
              <w:left w:val="single" w:sz="4" w:space="0" w:color="auto"/>
            </w:tcBorders>
            <w:shd w:val="clear" w:color="auto" w:fill="FFFFFF"/>
          </w:tcPr>
          <w:p w:rsidR="009A6F91" w:rsidRPr="00966314" w:rsidRDefault="009A6F91" w:rsidP="009A6F91">
            <w:pPr>
              <w:jc w:val="both"/>
              <w:rPr>
                <w:rFonts w:ascii="Times New Roman" w:hAnsi="Times New Roman" w:cs="Times New Roman"/>
                <w:color w:val="auto"/>
              </w:rPr>
            </w:pPr>
          </w:p>
        </w:tc>
        <w:tc>
          <w:tcPr>
            <w:tcW w:w="3369" w:type="dxa"/>
            <w:gridSpan w:val="2"/>
            <w:tcBorders>
              <w:top w:val="single" w:sz="4" w:space="0" w:color="auto"/>
              <w:left w:val="single" w:sz="4" w:space="0" w:color="auto"/>
            </w:tcBorders>
            <w:shd w:val="clear" w:color="auto" w:fill="FFFFFF"/>
          </w:tcPr>
          <w:p w:rsidR="009A6F91" w:rsidRPr="00966314" w:rsidRDefault="009A6F91" w:rsidP="009A6F91">
            <w:pPr>
              <w:spacing w:line="266" w:lineRule="exact"/>
              <w:jc w:val="both"/>
              <w:rPr>
                <w:rFonts w:ascii="Times New Roman" w:hAnsi="Times New Roman" w:cs="Times New Roman"/>
                <w:color w:val="auto"/>
              </w:rPr>
            </w:pPr>
            <w:r w:rsidRPr="00966314">
              <w:rPr>
                <w:rStyle w:val="Bodytext2Bold"/>
                <w:rFonts w:eastAsia="Courier New"/>
                <w:color w:val="auto"/>
              </w:rPr>
              <w:t>денна форма навчання</w:t>
            </w:r>
          </w:p>
        </w:tc>
        <w:tc>
          <w:tcPr>
            <w:tcW w:w="2693" w:type="dxa"/>
            <w:gridSpan w:val="2"/>
            <w:tcBorders>
              <w:top w:val="single" w:sz="4" w:space="0" w:color="auto"/>
              <w:left w:val="single" w:sz="4" w:space="0" w:color="auto"/>
              <w:right w:val="single" w:sz="4" w:space="0" w:color="auto"/>
            </w:tcBorders>
            <w:shd w:val="clear" w:color="auto" w:fill="FFFFFF"/>
          </w:tcPr>
          <w:p w:rsidR="009A6F91" w:rsidRPr="00966314" w:rsidRDefault="009A6F91" w:rsidP="009A6F91">
            <w:pPr>
              <w:jc w:val="both"/>
              <w:rPr>
                <w:rFonts w:ascii="Times New Roman" w:hAnsi="Times New Roman" w:cs="Times New Roman"/>
                <w:color w:val="auto"/>
              </w:rPr>
            </w:pPr>
            <w:r w:rsidRPr="00966314">
              <w:rPr>
                <w:rStyle w:val="Bodytext2Bold"/>
                <w:rFonts w:eastAsia="Courier New"/>
                <w:color w:val="auto"/>
              </w:rPr>
              <w:t>заочна форма навчання</w:t>
            </w:r>
          </w:p>
        </w:tc>
      </w:tr>
      <w:tr w:rsidR="009A6F91" w:rsidRPr="00966314" w:rsidTr="00C52912">
        <w:trPr>
          <w:trHeight w:hRule="exact" w:val="1392"/>
          <w:jc w:val="center"/>
        </w:trPr>
        <w:tc>
          <w:tcPr>
            <w:tcW w:w="3512" w:type="dxa"/>
            <w:gridSpan w:val="2"/>
            <w:tcBorders>
              <w:top w:val="single" w:sz="4" w:space="0" w:color="auto"/>
              <w:left w:val="single" w:sz="4" w:space="0" w:color="auto"/>
            </w:tcBorders>
            <w:shd w:val="clear" w:color="auto" w:fill="FFFFFF"/>
          </w:tcPr>
          <w:p w:rsidR="009A6F91" w:rsidRPr="00966314" w:rsidRDefault="00C52912" w:rsidP="009A6F91">
            <w:pPr>
              <w:tabs>
                <w:tab w:val="left" w:pos="2232"/>
              </w:tabs>
              <w:jc w:val="both"/>
              <w:rPr>
                <w:rFonts w:ascii="Times New Roman" w:hAnsi="Times New Roman" w:cs="Times New Roman"/>
                <w:color w:val="auto"/>
              </w:rPr>
            </w:pPr>
            <w:r w:rsidRPr="00966314">
              <w:rPr>
                <w:rStyle w:val="Bodytext20"/>
                <w:rFonts w:eastAsia="Courier New"/>
                <w:color w:val="auto"/>
              </w:rPr>
              <w:t xml:space="preserve">Освітня </w:t>
            </w:r>
            <w:r w:rsidR="009A6F91" w:rsidRPr="00966314">
              <w:rPr>
                <w:rStyle w:val="Bodytext20"/>
                <w:rFonts w:eastAsia="Courier New"/>
                <w:color w:val="auto"/>
              </w:rPr>
              <w:t>програма,</w:t>
            </w:r>
          </w:p>
          <w:p w:rsidR="009A6F91" w:rsidRPr="00966314" w:rsidRDefault="009A6F91" w:rsidP="009A6F91">
            <w:pPr>
              <w:jc w:val="both"/>
              <w:rPr>
                <w:rFonts w:ascii="Times New Roman" w:hAnsi="Times New Roman" w:cs="Times New Roman"/>
                <w:color w:val="auto"/>
              </w:rPr>
            </w:pPr>
            <w:r w:rsidRPr="00966314">
              <w:rPr>
                <w:rStyle w:val="Bodytext20"/>
                <w:rFonts w:eastAsia="Courier New"/>
                <w:color w:val="auto"/>
              </w:rPr>
              <w:t>спеціальність</w:t>
            </w:r>
          </w:p>
        </w:tc>
        <w:tc>
          <w:tcPr>
            <w:tcW w:w="3369" w:type="dxa"/>
            <w:gridSpan w:val="2"/>
            <w:tcBorders>
              <w:top w:val="single" w:sz="4" w:space="0" w:color="auto"/>
              <w:left w:val="single" w:sz="4" w:space="0" w:color="auto"/>
            </w:tcBorders>
            <w:shd w:val="clear" w:color="auto" w:fill="FFFFFF"/>
          </w:tcPr>
          <w:p w:rsidR="00A90729" w:rsidRPr="00966314" w:rsidRDefault="00A90729" w:rsidP="00A90729">
            <w:pPr>
              <w:jc w:val="both"/>
              <w:rPr>
                <w:rFonts w:ascii="Times New Roman" w:hAnsi="Times New Roman" w:cs="Times New Roman"/>
                <w:color w:val="auto"/>
              </w:rPr>
            </w:pPr>
            <w:r w:rsidRPr="00966314">
              <w:rPr>
                <w:rFonts w:ascii="Times New Roman" w:hAnsi="Times New Roman" w:cs="Times New Roman"/>
                <w:color w:val="auto"/>
              </w:rPr>
              <w:t>Середня освіта (Німецька мова і зарубіжна література)</w:t>
            </w:r>
          </w:p>
          <w:p w:rsidR="00A90729" w:rsidRPr="00966314" w:rsidRDefault="00A90729" w:rsidP="00A90729">
            <w:pPr>
              <w:ind w:left="3540" w:hanging="3540"/>
              <w:jc w:val="both"/>
              <w:rPr>
                <w:rFonts w:ascii="Times New Roman" w:hAnsi="Times New Roman" w:cs="Times New Roman"/>
                <w:bCs/>
                <w:color w:val="auto"/>
              </w:rPr>
            </w:pPr>
            <w:r w:rsidRPr="00966314">
              <w:rPr>
                <w:rFonts w:ascii="Times New Roman" w:hAnsi="Times New Roman" w:cs="Times New Roman"/>
                <w:bCs/>
                <w:color w:val="auto"/>
              </w:rPr>
              <w:t>014 Середня освіта (Мова і</w:t>
            </w:r>
          </w:p>
          <w:p w:rsidR="00A90729" w:rsidRPr="00966314" w:rsidRDefault="00A90729" w:rsidP="00A90729">
            <w:pPr>
              <w:ind w:left="3540" w:hanging="3540"/>
              <w:jc w:val="both"/>
              <w:rPr>
                <w:rFonts w:ascii="Times New Roman" w:hAnsi="Times New Roman" w:cs="Times New Roman"/>
                <w:b/>
                <w:color w:val="auto"/>
              </w:rPr>
            </w:pPr>
            <w:r w:rsidRPr="00966314">
              <w:rPr>
                <w:rFonts w:ascii="Times New Roman" w:hAnsi="Times New Roman" w:cs="Times New Roman"/>
                <w:bCs/>
                <w:color w:val="auto"/>
              </w:rPr>
              <w:t xml:space="preserve"> література (німецька)</w:t>
            </w:r>
          </w:p>
          <w:p w:rsidR="009A6F91" w:rsidRPr="00966314" w:rsidRDefault="009A6F91" w:rsidP="009A6F91">
            <w:pPr>
              <w:jc w:val="both"/>
              <w:rPr>
                <w:rFonts w:ascii="Times New Roman" w:hAnsi="Times New Roman" w:cs="Times New Roman"/>
                <w:color w:val="auto"/>
              </w:rPr>
            </w:pPr>
          </w:p>
        </w:tc>
        <w:tc>
          <w:tcPr>
            <w:tcW w:w="2693" w:type="dxa"/>
            <w:gridSpan w:val="2"/>
            <w:tcBorders>
              <w:top w:val="single" w:sz="4" w:space="0" w:color="auto"/>
              <w:left w:val="single" w:sz="4" w:space="0" w:color="auto"/>
              <w:right w:val="single" w:sz="4" w:space="0" w:color="auto"/>
            </w:tcBorders>
            <w:shd w:val="clear" w:color="auto" w:fill="FFFFFF"/>
          </w:tcPr>
          <w:p w:rsidR="00247FC3" w:rsidRPr="00966314" w:rsidRDefault="00247FC3" w:rsidP="00247FC3">
            <w:pPr>
              <w:jc w:val="both"/>
              <w:rPr>
                <w:rFonts w:ascii="Times New Roman" w:hAnsi="Times New Roman" w:cs="Times New Roman"/>
                <w:color w:val="auto"/>
              </w:rPr>
            </w:pPr>
            <w:r w:rsidRPr="00966314">
              <w:rPr>
                <w:rFonts w:ascii="Times New Roman" w:hAnsi="Times New Roman" w:cs="Times New Roman"/>
                <w:color w:val="auto"/>
              </w:rPr>
              <w:t>Середня освіта (Німецька мова і зарубіжна література)</w:t>
            </w:r>
          </w:p>
          <w:p w:rsidR="00247FC3" w:rsidRPr="00966314" w:rsidRDefault="00247FC3" w:rsidP="00247FC3">
            <w:pPr>
              <w:ind w:left="3540" w:hanging="3540"/>
              <w:jc w:val="both"/>
              <w:rPr>
                <w:rFonts w:ascii="Times New Roman" w:hAnsi="Times New Roman" w:cs="Times New Roman"/>
                <w:bCs/>
                <w:color w:val="auto"/>
              </w:rPr>
            </w:pPr>
            <w:r w:rsidRPr="00966314">
              <w:rPr>
                <w:rFonts w:ascii="Times New Roman" w:hAnsi="Times New Roman" w:cs="Times New Roman"/>
                <w:bCs/>
                <w:color w:val="auto"/>
              </w:rPr>
              <w:t>014 Середня освіта (Мова і</w:t>
            </w:r>
          </w:p>
          <w:p w:rsidR="00247FC3" w:rsidRPr="00966314" w:rsidRDefault="00247FC3" w:rsidP="00247FC3">
            <w:pPr>
              <w:ind w:left="3540" w:hanging="3540"/>
              <w:jc w:val="both"/>
              <w:rPr>
                <w:rFonts w:ascii="Times New Roman" w:hAnsi="Times New Roman" w:cs="Times New Roman"/>
                <w:b/>
                <w:color w:val="auto"/>
              </w:rPr>
            </w:pPr>
            <w:r w:rsidRPr="00966314">
              <w:rPr>
                <w:rFonts w:ascii="Times New Roman" w:hAnsi="Times New Roman" w:cs="Times New Roman"/>
                <w:bCs/>
                <w:color w:val="auto"/>
              </w:rPr>
              <w:t xml:space="preserve"> література (німецька)</w:t>
            </w:r>
          </w:p>
          <w:p w:rsidR="009A6F91" w:rsidRPr="00966314" w:rsidRDefault="009A6F91" w:rsidP="009A6F91">
            <w:pPr>
              <w:jc w:val="both"/>
              <w:rPr>
                <w:rFonts w:ascii="Times New Roman" w:hAnsi="Times New Roman" w:cs="Times New Roman"/>
                <w:color w:val="auto"/>
              </w:rPr>
            </w:pPr>
          </w:p>
        </w:tc>
      </w:tr>
      <w:tr w:rsidR="009A6F91" w:rsidRPr="00966314" w:rsidTr="00C52912">
        <w:trPr>
          <w:trHeight w:hRule="exact" w:val="562"/>
          <w:jc w:val="center"/>
        </w:trPr>
        <w:tc>
          <w:tcPr>
            <w:tcW w:w="3512" w:type="dxa"/>
            <w:gridSpan w:val="2"/>
            <w:tcBorders>
              <w:top w:val="single" w:sz="4" w:space="0" w:color="auto"/>
              <w:left w:val="single" w:sz="4" w:space="0" w:color="auto"/>
            </w:tcBorders>
            <w:shd w:val="clear" w:color="auto" w:fill="FFFFFF"/>
          </w:tcPr>
          <w:p w:rsidR="009A6F91" w:rsidRPr="00966314" w:rsidRDefault="009A6F91" w:rsidP="009A6F91">
            <w:pPr>
              <w:spacing w:line="266" w:lineRule="exact"/>
              <w:jc w:val="both"/>
              <w:rPr>
                <w:rFonts w:ascii="Times New Roman" w:hAnsi="Times New Roman" w:cs="Times New Roman"/>
                <w:color w:val="auto"/>
              </w:rPr>
            </w:pPr>
            <w:r w:rsidRPr="00966314">
              <w:rPr>
                <w:rStyle w:val="Bodytext20"/>
                <w:rFonts w:eastAsia="Courier New"/>
                <w:color w:val="auto"/>
              </w:rPr>
              <w:t>Рік навчання/ рік викладання</w:t>
            </w:r>
          </w:p>
        </w:tc>
        <w:tc>
          <w:tcPr>
            <w:tcW w:w="3369" w:type="dxa"/>
            <w:gridSpan w:val="2"/>
            <w:tcBorders>
              <w:top w:val="single" w:sz="4" w:space="0" w:color="auto"/>
              <w:left w:val="single" w:sz="4" w:space="0" w:color="auto"/>
            </w:tcBorders>
            <w:shd w:val="clear" w:color="auto" w:fill="FFFFFF"/>
          </w:tcPr>
          <w:p w:rsidR="009A6F91" w:rsidRPr="00966314" w:rsidRDefault="00A90729" w:rsidP="009A6F91">
            <w:pPr>
              <w:spacing w:line="266" w:lineRule="exact"/>
              <w:jc w:val="both"/>
              <w:rPr>
                <w:rFonts w:ascii="Times New Roman" w:hAnsi="Times New Roman" w:cs="Times New Roman"/>
                <w:color w:val="auto"/>
              </w:rPr>
            </w:pPr>
            <w:r w:rsidRPr="00966314">
              <w:rPr>
                <w:rStyle w:val="Bodytext20"/>
                <w:rFonts w:eastAsia="Courier New"/>
                <w:color w:val="auto"/>
              </w:rPr>
              <w:t>друг</w:t>
            </w:r>
            <w:r w:rsidR="009A6F91" w:rsidRPr="00966314">
              <w:rPr>
                <w:rStyle w:val="Bodytext20"/>
                <w:rFonts w:eastAsia="Courier New"/>
                <w:color w:val="auto"/>
              </w:rPr>
              <w:t>ий</w:t>
            </w:r>
          </w:p>
          <w:p w:rsidR="009A6F91" w:rsidRPr="00966314" w:rsidRDefault="009A6F91" w:rsidP="009A6F91">
            <w:pPr>
              <w:spacing w:line="266" w:lineRule="exact"/>
              <w:jc w:val="both"/>
              <w:rPr>
                <w:rFonts w:ascii="Times New Roman" w:hAnsi="Times New Roman" w:cs="Times New Roman"/>
                <w:color w:val="auto"/>
              </w:rPr>
            </w:pPr>
            <w:r w:rsidRPr="00966314">
              <w:rPr>
                <w:rStyle w:val="Bodytext20"/>
                <w:rFonts w:eastAsia="Courier New"/>
                <w:color w:val="auto"/>
              </w:rPr>
              <w:t>20</w:t>
            </w:r>
            <w:r w:rsidR="00A90729" w:rsidRPr="00966314">
              <w:rPr>
                <w:rStyle w:val="Bodytext20"/>
                <w:rFonts w:eastAsia="Courier New"/>
                <w:color w:val="auto"/>
              </w:rPr>
              <w:t>20</w:t>
            </w:r>
            <w:r w:rsidRPr="00966314">
              <w:rPr>
                <w:rStyle w:val="Bodytext20"/>
                <w:rFonts w:eastAsia="Courier New"/>
                <w:color w:val="auto"/>
              </w:rPr>
              <w:t>-202</w:t>
            </w:r>
            <w:r w:rsidR="00A90729" w:rsidRPr="00966314">
              <w:rPr>
                <w:rStyle w:val="Bodytext20"/>
                <w:rFonts w:eastAsia="Courier New"/>
                <w:color w:val="auto"/>
              </w:rPr>
              <w:t>1</w:t>
            </w:r>
          </w:p>
        </w:tc>
        <w:tc>
          <w:tcPr>
            <w:tcW w:w="2693" w:type="dxa"/>
            <w:gridSpan w:val="2"/>
            <w:tcBorders>
              <w:top w:val="single" w:sz="4" w:space="0" w:color="auto"/>
              <w:left w:val="single" w:sz="4" w:space="0" w:color="auto"/>
              <w:right w:val="single" w:sz="4" w:space="0" w:color="auto"/>
            </w:tcBorders>
            <w:shd w:val="clear" w:color="auto" w:fill="FFFFFF"/>
          </w:tcPr>
          <w:p w:rsidR="00247FC3" w:rsidRPr="00966314" w:rsidRDefault="00247FC3" w:rsidP="00247FC3">
            <w:pPr>
              <w:spacing w:line="266" w:lineRule="exact"/>
              <w:jc w:val="both"/>
              <w:rPr>
                <w:rFonts w:ascii="Times New Roman" w:hAnsi="Times New Roman" w:cs="Times New Roman"/>
                <w:color w:val="auto"/>
              </w:rPr>
            </w:pPr>
            <w:r w:rsidRPr="00966314">
              <w:rPr>
                <w:rStyle w:val="Bodytext20"/>
                <w:rFonts w:eastAsia="Courier New"/>
                <w:color w:val="auto"/>
              </w:rPr>
              <w:t>другий</w:t>
            </w:r>
          </w:p>
          <w:p w:rsidR="009A6F91" w:rsidRPr="00966314" w:rsidRDefault="00247FC3" w:rsidP="00247FC3">
            <w:pPr>
              <w:jc w:val="both"/>
              <w:rPr>
                <w:rFonts w:ascii="Times New Roman" w:hAnsi="Times New Roman" w:cs="Times New Roman"/>
                <w:color w:val="auto"/>
              </w:rPr>
            </w:pPr>
            <w:r w:rsidRPr="00966314">
              <w:rPr>
                <w:rStyle w:val="Bodytext20"/>
                <w:rFonts w:eastAsia="Courier New"/>
                <w:color w:val="auto"/>
              </w:rPr>
              <w:t>2020-2021</w:t>
            </w:r>
          </w:p>
        </w:tc>
      </w:tr>
      <w:tr w:rsidR="009A6F91" w:rsidRPr="00966314" w:rsidTr="00C52912">
        <w:trPr>
          <w:trHeight w:hRule="exact" w:val="293"/>
          <w:jc w:val="center"/>
        </w:trPr>
        <w:tc>
          <w:tcPr>
            <w:tcW w:w="3512" w:type="dxa"/>
            <w:gridSpan w:val="2"/>
            <w:tcBorders>
              <w:top w:val="single" w:sz="4" w:space="0" w:color="auto"/>
              <w:left w:val="single" w:sz="4" w:space="0" w:color="auto"/>
              <w:bottom w:val="single" w:sz="4" w:space="0" w:color="auto"/>
            </w:tcBorders>
            <w:shd w:val="clear" w:color="auto" w:fill="FFFFFF"/>
            <w:vAlign w:val="bottom"/>
          </w:tcPr>
          <w:p w:rsidR="009A6F91" w:rsidRPr="00966314" w:rsidRDefault="009A6F91" w:rsidP="009A6F91">
            <w:pPr>
              <w:spacing w:line="266" w:lineRule="exact"/>
              <w:jc w:val="both"/>
              <w:rPr>
                <w:rFonts w:ascii="Times New Roman" w:hAnsi="Times New Roman" w:cs="Times New Roman"/>
                <w:color w:val="auto"/>
              </w:rPr>
            </w:pPr>
            <w:r w:rsidRPr="00966314">
              <w:rPr>
                <w:rStyle w:val="Bodytext20"/>
                <w:rFonts w:eastAsia="Courier New"/>
                <w:color w:val="auto"/>
              </w:rPr>
              <w:t>Семестр вивчення</w:t>
            </w:r>
          </w:p>
        </w:tc>
        <w:tc>
          <w:tcPr>
            <w:tcW w:w="3369" w:type="dxa"/>
            <w:gridSpan w:val="2"/>
            <w:tcBorders>
              <w:top w:val="single" w:sz="4" w:space="0" w:color="auto"/>
              <w:left w:val="single" w:sz="4" w:space="0" w:color="auto"/>
              <w:bottom w:val="single" w:sz="4" w:space="0" w:color="auto"/>
            </w:tcBorders>
            <w:shd w:val="clear" w:color="auto" w:fill="FFFFFF"/>
            <w:vAlign w:val="bottom"/>
          </w:tcPr>
          <w:p w:rsidR="009A6F91" w:rsidRPr="00966314" w:rsidRDefault="00247FC3" w:rsidP="009A6F91">
            <w:pPr>
              <w:spacing w:line="266" w:lineRule="exact"/>
              <w:jc w:val="both"/>
              <w:rPr>
                <w:rFonts w:ascii="Times New Roman" w:hAnsi="Times New Roman" w:cs="Times New Roman"/>
                <w:color w:val="auto"/>
              </w:rPr>
            </w:pPr>
            <w:r w:rsidRPr="00966314">
              <w:rPr>
                <w:rStyle w:val="Bodytext20"/>
                <w:rFonts w:eastAsia="Courier New"/>
                <w:color w:val="auto"/>
              </w:rPr>
              <w:t>третій</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9A6F91" w:rsidRPr="00966314" w:rsidRDefault="00247FC3" w:rsidP="009A6F91">
            <w:pPr>
              <w:jc w:val="both"/>
              <w:rPr>
                <w:rFonts w:ascii="Times New Roman" w:hAnsi="Times New Roman" w:cs="Times New Roman"/>
                <w:color w:val="auto"/>
              </w:rPr>
            </w:pPr>
            <w:r w:rsidRPr="00966314">
              <w:rPr>
                <w:rStyle w:val="Bodytext20"/>
                <w:rFonts w:eastAsia="Courier New"/>
                <w:color w:val="auto"/>
              </w:rPr>
              <w:t>третій</w:t>
            </w:r>
          </w:p>
        </w:tc>
      </w:tr>
      <w:tr w:rsidR="00A90729" w:rsidRPr="00966314" w:rsidTr="00C52912">
        <w:tblPrEx>
          <w:jc w:val="left"/>
        </w:tblPrEx>
        <w:trPr>
          <w:gridBefore w:val="1"/>
          <w:wBefore w:w="75" w:type="dxa"/>
          <w:trHeight w:hRule="exact" w:val="293"/>
        </w:trPr>
        <w:tc>
          <w:tcPr>
            <w:tcW w:w="3460"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C52912" w:rsidP="00A90729">
            <w:pPr>
              <w:spacing w:line="266" w:lineRule="exact"/>
              <w:jc w:val="both"/>
              <w:rPr>
                <w:rFonts w:ascii="Times New Roman" w:hAnsi="Times New Roman" w:cs="Times New Roman"/>
                <w:color w:val="auto"/>
              </w:rPr>
            </w:pPr>
            <w:r w:rsidRPr="00966314">
              <w:rPr>
                <w:rStyle w:val="Bodytext20"/>
                <w:rFonts w:eastAsia="Courier New"/>
                <w:color w:val="auto"/>
              </w:rPr>
              <w:t xml:space="preserve">обов’язкова </w:t>
            </w:r>
            <w:r w:rsidR="00A90729" w:rsidRPr="00966314">
              <w:rPr>
                <w:rStyle w:val="Bodytext20"/>
                <w:rFonts w:eastAsia="Courier New"/>
                <w:color w:val="auto"/>
              </w:rPr>
              <w:t>/</w:t>
            </w:r>
            <w:r w:rsidRPr="00966314">
              <w:rPr>
                <w:rStyle w:val="Bodytext20"/>
                <w:rFonts w:eastAsia="Courier New"/>
                <w:color w:val="auto"/>
              </w:rPr>
              <w:t xml:space="preserve"> </w:t>
            </w:r>
            <w:r w:rsidR="00A90729" w:rsidRPr="00966314">
              <w:rPr>
                <w:rStyle w:val="Bodytext20"/>
                <w:rFonts w:eastAsia="Courier New"/>
                <w:color w:val="auto"/>
              </w:rPr>
              <w:t>вибіркова</w:t>
            </w:r>
          </w:p>
        </w:tc>
        <w:tc>
          <w:tcPr>
            <w:tcW w:w="3486"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C52912" w:rsidP="00A90729">
            <w:pPr>
              <w:spacing w:line="266" w:lineRule="exact"/>
              <w:jc w:val="both"/>
              <w:rPr>
                <w:rFonts w:ascii="Times New Roman" w:hAnsi="Times New Roman" w:cs="Times New Roman"/>
                <w:color w:val="auto"/>
              </w:rPr>
            </w:pPr>
            <w:r w:rsidRPr="00966314">
              <w:rPr>
                <w:rStyle w:val="Bodytext20"/>
                <w:rFonts w:eastAsia="Courier New"/>
                <w:color w:val="auto"/>
              </w:rPr>
              <w:t>обов’язкова</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A90729" w:rsidRPr="00966314" w:rsidRDefault="00C52912" w:rsidP="00A90729">
            <w:pPr>
              <w:jc w:val="both"/>
              <w:rPr>
                <w:rFonts w:ascii="Times New Roman" w:hAnsi="Times New Roman" w:cs="Times New Roman"/>
                <w:color w:val="auto"/>
              </w:rPr>
            </w:pPr>
            <w:r w:rsidRPr="00966314">
              <w:rPr>
                <w:rStyle w:val="Bodytext20"/>
                <w:rFonts w:eastAsia="Courier New"/>
                <w:color w:val="auto"/>
              </w:rPr>
              <w:t>обов’язкова</w:t>
            </w:r>
          </w:p>
        </w:tc>
      </w:tr>
      <w:tr w:rsidR="00A90729" w:rsidRPr="00966314" w:rsidTr="00C52912">
        <w:tblPrEx>
          <w:jc w:val="left"/>
        </w:tblPrEx>
        <w:trPr>
          <w:gridBefore w:val="1"/>
          <w:wBefore w:w="75" w:type="dxa"/>
          <w:trHeight w:hRule="exact" w:val="293"/>
        </w:trPr>
        <w:tc>
          <w:tcPr>
            <w:tcW w:w="3460"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A90729" w:rsidP="00A90729">
            <w:pPr>
              <w:spacing w:line="266" w:lineRule="exact"/>
              <w:jc w:val="both"/>
              <w:rPr>
                <w:rFonts w:ascii="Times New Roman" w:hAnsi="Times New Roman" w:cs="Times New Roman"/>
                <w:color w:val="auto"/>
              </w:rPr>
            </w:pPr>
            <w:r w:rsidRPr="00966314">
              <w:rPr>
                <w:rStyle w:val="Bodytext20"/>
                <w:rFonts w:eastAsia="Courier New"/>
                <w:color w:val="auto"/>
              </w:rPr>
              <w:t>Кількість кредитів ЄКТС</w:t>
            </w:r>
          </w:p>
        </w:tc>
        <w:tc>
          <w:tcPr>
            <w:tcW w:w="3486"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C52912" w:rsidP="00C52912">
            <w:pPr>
              <w:spacing w:line="266" w:lineRule="exact"/>
              <w:jc w:val="both"/>
              <w:rPr>
                <w:rFonts w:ascii="Times New Roman" w:hAnsi="Times New Roman" w:cs="Times New Roman"/>
                <w:color w:val="auto"/>
              </w:rPr>
            </w:pPr>
            <w:r w:rsidRPr="00966314">
              <w:rPr>
                <w:rStyle w:val="Bodytext20"/>
                <w:rFonts w:eastAsia="Courier New"/>
                <w:color w:val="auto"/>
              </w:rPr>
              <w:t xml:space="preserve">1,5 </w:t>
            </w:r>
            <w:r w:rsidR="00A90729" w:rsidRPr="00966314">
              <w:rPr>
                <w:rStyle w:val="Bodytext20"/>
                <w:rFonts w:eastAsia="Courier New"/>
                <w:color w:val="auto"/>
              </w:rPr>
              <w:t>кредит</w:t>
            </w:r>
            <w:r w:rsidRPr="00966314">
              <w:rPr>
                <w:rStyle w:val="Bodytext20"/>
                <w:rFonts w:eastAsia="Courier New"/>
                <w:color w:val="auto"/>
              </w:rPr>
              <w:t>и</w:t>
            </w:r>
            <w:r w:rsidR="00A90729" w:rsidRPr="00966314">
              <w:rPr>
                <w:rStyle w:val="Bodytext20"/>
                <w:rFonts w:eastAsia="Courier New"/>
                <w:color w:val="auto"/>
              </w:rPr>
              <w:t xml:space="preserve"> ЄКТС</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A90729" w:rsidRPr="00966314" w:rsidRDefault="00C52912" w:rsidP="00A90729">
            <w:pPr>
              <w:jc w:val="both"/>
              <w:rPr>
                <w:rFonts w:ascii="Times New Roman" w:hAnsi="Times New Roman" w:cs="Times New Roman"/>
                <w:color w:val="auto"/>
              </w:rPr>
            </w:pPr>
            <w:r w:rsidRPr="00966314">
              <w:rPr>
                <w:rStyle w:val="Bodytext20"/>
                <w:rFonts w:eastAsia="Courier New"/>
                <w:color w:val="auto"/>
              </w:rPr>
              <w:t>1,5 кредити ЄКТС</w:t>
            </w:r>
          </w:p>
        </w:tc>
      </w:tr>
      <w:tr w:rsidR="00A90729" w:rsidRPr="00966314" w:rsidTr="00C52912">
        <w:tblPrEx>
          <w:jc w:val="left"/>
        </w:tblPrEx>
        <w:trPr>
          <w:gridBefore w:val="1"/>
          <w:wBefore w:w="75" w:type="dxa"/>
          <w:trHeight w:hRule="exact" w:val="293"/>
        </w:trPr>
        <w:tc>
          <w:tcPr>
            <w:tcW w:w="3460"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A90729" w:rsidP="00A90729">
            <w:pPr>
              <w:spacing w:line="266" w:lineRule="exact"/>
              <w:jc w:val="both"/>
              <w:rPr>
                <w:rFonts w:ascii="Times New Roman" w:hAnsi="Times New Roman" w:cs="Times New Roman"/>
                <w:color w:val="auto"/>
              </w:rPr>
            </w:pPr>
            <w:r w:rsidRPr="00966314">
              <w:rPr>
                <w:rStyle w:val="Bodytext20"/>
                <w:rFonts w:eastAsia="Courier New"/>
                <w:color w:val="auto"/>
              </w:rPr>
              <w:t>Загальний обсяг годин</w:t>
            </w:r>
          </w:p>
        </w:tc>
        <w:tc>
          <w:tcPr>
            <w:tcW w:w="3486"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C52912" w:rsidP="00A90729">
            <w:pPr>
              <w:spacing w:line="266" w:lineRule="exact"/>
              <w:jc w:val="both"/>
              <w:rPr>
                <w:rFonts w:ascii="Times New Roman" w:hAnsi="Times New Roman" w:cs="Times New Roman"/>
                <w:color w:val="auto"/>
              </w:rPr>
            </w:pPr>
            <w:r w:rsidRPr="00966314">
              <w:rPr>
                <w:rStyle w:val="Bodytext20"/>
                <w:rFonts w:eastAsia="Courier New"/>
                <w:color w:val="auto"/>
              </w:rPr>
              <w:t>45</w:t>
            </w:r>
            <w:r w:rsidR="00A90729" w:rsidRPr="00966314">
              <w:rPr>
                <w:rStyle w:val="Bodytext20"/>
                <w:rFonts w:eastAsia="Courier New"/>
                <w:color w:val="auto"/>
              </w:rPr>
              <w:t xml:space="preserve"> год.</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A90729" w:rsidRPr="00966314" w:rsidRDefault="00C52912" w:rsidP="00A90729">
            <w:pPr>
              <w:jc w:val="both"/>
              <w:rPr>
                <w:rFonts w:ascii="Times New Roman" w:hAnsi="Times New Roman" w:cs="Times New Roman"/>
                <w:color w:val="auto"/>
              </w:rPr>
            </w:pPr>
            <w:r w:rsidRPr="00966314">
              <w:rPr>
                <w:rStyle w:val="Bodytext20"/>
                <w:rFonts w:eastAsia="Courier New"/>
                <w:color w:val="auto"/>
              </w:rPr>
              <w:t xml:space="preserve">45 </w:t>
            </w:r>
            <w:r w:rsidR="00247FC3" w:rsidRPr="00966314">
              <w:rPr>
                <w:rStyle w:val="Bodytext20"/>
                <w:rFonts w:eastAsia="Courier New"/>
                <w:color w:val="auto"/>
              </w:rPr>
              <w:t>год.</w:t>
            </w:r>
          </w:p>
        </w:tc>
      </w:tr>
      <w:tr w:rsidR="00A90729" w:rsidRPr="00966314" w:rsidTr="00C52912">
        <w:tblPrEx>
          <w:jc w:val="left"/>
        </w:tblPrEx>
        <w:trPr>
          <w:gridBefore w:val="1"/>
          <w:wBefore w:w="75" w:type="dxa"/>
          <w:trHeight w:hRule="exact" w:val="293"/>
        </w:trPr>
        <w:tc>
          <w:tcPr>
            <w:tcW w:w="3460"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A90729" w:rsidP="00A90729">
            <w:pPr>
              <w:spacing w:line="266" w:lineRule="exact"/>
              <w:jc w:val="both"/>
              <w:rPr>
                <w:rFonts w:ascii="Times New Roman" w:hAnsi="Times New Roman" w:cs="Times New Roman"/>
                <w:color w:val="auto"/>
              </w:rPr>
            </w:pPr>
            <w:r w:rsidRPr="00966314">
              <w:rPr>
                <w:rStyle w:val="Bodytext20"/>
                <w:rFonts w:eastAsia="Courier New"/>
                <w:color w:val="auto"/>
              </w:rPr>
              <w:t>Кількість годин навчальних</w:t>
            </w:r>
          </w:p>
          <w:p w:rsidR="00A90729" w:rsidRPr="00966314" w:rsidRDefault="00A90729" w:rsidP="00A90729">
            <w:pPr>
              <w:spacing w:line="266" w:lineRule="exact"/>
              <w:jc w:val="both"/>
              <w:rPr>
                <w:rFonts w:ascii="Times New Roman" w:hAnsi="Times New Roman" w:cs="Times New Roman"/>
                <w:color w:val="auto"/>
              </w:rPr>
            </w:pPr>
            <w:r w:rsidRPr="00966314">
              <w:rPr>
                <w:rStyle w:val="Bodytext20"/>
                <w:rFonts w:eastAsia="Courier New"/>
                <w:color w:val="auto"/>
              </w:rPr>
              <w:t>занять</w:t>
            </w:r>
          </w:p>
        </w:tc>
        <w:tc>
          <w:tcPr>
            <w:tcW w:w="3486"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A90729" w:rsidP="00A90729">
            <w:pPr>
              <w:spacing w:line="266" w:lineRule="exact"/>
              <w:jc w:val="both"/>
              <w:rPr>
                <w:rFonts w:ascii="Times New Roman" w:hAnsi="Times New Roman" w:cs="Times New Roman"/>
                <w:color w:val="auto"/>
              </w:rPr>
            </w:pPr>
            <w:r w:rsidRPr="00966314">
              <w:rPr>
                <w:rStyle w:val="Bodytext20"/>
                <w:rFonts w:eastAsia="Courier New"/>
                <w:color w:val="auto"/>
              </w:rPr>
              <w:t>-</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A90729" w:rsidRPr="00966314" w:rsidRDefault="00247FC3" w:rsidP="00A90729">
            <w:pPr>
              <w:jc w:val="both"/>
              <w:rPr>
                <w:rFonts w:ascii="Times New Roman" w:hAnsi="Times New Roman" w:cs="Times New Roman"/>
                <w:color w:val="auto"/>
              </w:rPr>
            </w:pPr>
            <w:r w:rsidRPr="00966314">
              <w:rPr>
                <w:rFonts w:ascii="Times New Roman" w:hAnsi="Times New Roman" w:cs="Times New Roman"/>
                <w:color w:val="auto"/>
              </w:rPr>
              <w:t>-</w:t>
            </w:r>
          </w:p>
        </w:tc>
      </w:tr>
      <w:tr w:rsidR="00A90729" w:rsidRPr="00966314" w:rsidTr="00C52912">
        <w:tblPrEx>
          <w:jc w:val="left"/>
        </w:tblPrEx>
        <w:trPr>
          <w:gridBefore w:val="1"/>
          <w:wBefore w:w="75" w:type="dxa"/>
          <w:trHeight w:hRule="exact" w:val="293"/>
        </w:trPr>
        <w:tc>
          <w:tcPr>
            <w:tcW w:w="3460"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A90729" w:rsidP="00A90729">
            <w:pPr>
              <w:spacing w:line="266" w:lineRule="exact"/>
              <w:jc w:val="both"/>
              <w:rPr>
                <w:rFonts w:ascii="Times New Roman" w:hAnsi="Times New Roman" w:cs="Times New Roman"/>
                <w:color w:val="auto"/>
              </w:rPr>
            </w:pPr>
            <w:r w:rsidRPr="00966314">
              <w:rPr>
                <w:rStyle w:val="Bodytext20"/>
                <w:rFonts w:eastAsia="Courier New"/>
                <w:color w:val="auto"/>
              </w:rPr>
              <w:t>Лекційні заняття</w:t>
            </w:r>
          </w:p>
        </w:tc>
        <w:tc>
          <w:tcPr>
            <w:tcW w:w="3486"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A90729" w:rsidP="00A90729">
            <w:pPr>
              <w:spacing w:line="266" w:lineRule="exact"/>
              <w:jc w:val="both"/>
              <w:rPr>
                <w:rFonts w:ascii="Times New Roman" w:hAnsi="Times New Roman" w:cs="Times New Roman"/>
                <w:color w:val="auto"/>
              </w:rPr>
            </w:pPr>
            <w:r w:rsidRPr="00966314">
              <w:rPr>
                <w:rStyle w:val="Bodytext20"/>
                <w:rFonts w:eastAsia="Courier New"/>
                <w:color w:val="auto"/>
              </w:rPr>
              <w:t>-</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A90729" w:rsidRPr="00966314" w:rsidRDefault="00247FC3" w:rsidP="00A90729">
            <w:pPr>
              <w:jc w:val="both"/>
              <w:rPr>
                <w:rFonts w:ascii="Times New Roman" w:hAnsi="Times New Roman" w:cs="Times New Roman"/>
                <w:color w:val="auto"/>
              </w:rPr>
            </w:pPr>
            <w:r w:rsidRPr="00966314">
              <w:rPr>
                <w:rFonts w:ascii="Times New Roman" w:hAnsi="Times New Roman" w:cs="Times New Roman"/>
                <w:color w:val="auto"/>
              </w:rPr>
              <w:t>-</w:t>
            </w:r>
          </w:p>
        </w:tc>
      </w:tr>
      <w:tr w:rsidR="00A90729" w:rsidRPr="00966314" w:rsidTr="00C52912">
        <w:tblPrEx>
          <w:jc w:val="left"/>
        </w:tblPrEx>
        <w:trPr>
          <w:gridBefore w:val="1"/>
          <w:wBefore w:w="75" w:type="dxa"/>
          <w:trHeight w:hRule="exact" w:val="293"/>
        </w:trPr>
        <w:tc>
          <w:tcPr>
            <w:tcW w:w="3460"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A90729" w:rsidP="00A90729">
            <w:pPr>
              <w:spacing w:line="266" w:lineRule="exact"/>
              <w:jc w:val="both"/>
              <w:rPr>
                <w:rFonts w:ascii="Times New Roman" w:hAnsi="Times New Roman" w:cs="Times New Roman"/>
                <w:color w:val="auto"/>
              </w:rPr>
            </w:pPr>
            <w:r w:rsidRPr="00966314">
              <w:rPr>
                <w:rStyle w:val="Bodytext20"/>
                <w:rFonts w:eastAsia="Courier New"/>
                <w:color w:val="auto"/>
              </w:rPr>
              <w:lastRenderedPageBreak/>
              <w:t>Практичні заняття</w:t>
            </w:r>
          </w:p>
        </w:tc>
        <w:tc>
          <w:tcPr>
            <w:tcW w:w="3486"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A90729" w:rsidP="00A90729">
            <w:pPr>
              <w:spacing w:line="266" w:lineRule="exact"/>
              <w:jc w:val="both"/>
              <w:rPr>
                <w:rFonts w:ascii="Times New Roman" w:hAnsi="Times New Roman" w:cs="Times New Roman"/>
                <w:color w:val="auto"/>
              </w:rPr>
            </w:pPr>
            <w:r w:rsidRPr="00966314">
              <w:rPr>
                <w:rStyle w:val="Bodytext20"/>
                <w:rFonts w:eastAsia="Courier New"/>
                <w:color w:val="auto"/>
              </w:rPr>
              <w:t>-</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A90729" w:rsidRPr="00966314" w:rsidRDefault="00247FC3" w:rsidP="00A90729">
            <w:pPr>
              <w:jc w:val="both"/>
              <w:rPr>
                <w:rFonts w:ascii="Times New Roman" w:hAnsi="Times New Roman" w:cs="Times New Roman"/>
                <w:color w:val="auto"/>
              </w:rPr>
            </w:pPr>
            <w:r w:rsidRPr="00966314">
              <w:rPr>
                <w:rFonts w:ascii="Times New Roman" w:hAnsi="Times New Roman" w:cs="Times New Roman"/>
                <w:color w:val="auto"/>
              </w:rPr>
              <w:t>-</w:t>
            </w:r>
          </w:p>
        </w:tc>
      </w:tr>
      <w:tr w:rsidR="00A90729" w:rsidRPr="00966314" w:rsidTr="00C52912">
        <w:tblPrEx>
          <w:jc w:val="left"/>
        </w:tblPrEx>
        <w:trPr>
          <w:gridBefore w:val="1"/>
          <w:wBefore w:w="75" w:type="dxa"/>
          <w:trHeight w:hRule="exact" w:val="293"/>
        </w:trPr>
        <w:tc>
          <w:tcPr>
            <w:tcW w:w="3460"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A90729" w:rsidP="00A90729">
            <w:pPr>
              <w:spacing w:line="266" w:lineRule="exact"/>
              <w:jc w:val="both"/>
              <w:rPr>
                <w:rFonts w:ascii="Times New Roman" w:hAnsi="Times New Roman" w:cs="Times New Roman"/>
                <w:color w:val="auto"/>
              </w:rPr>
            </w:pPr>
            <w:r w:rsidRPr="00966314">
              <w:rPr>
                <w:rStyle w:val="Bodytext20"/>
                <w:rFonts w:eastAsia="Courier New"/>
                <w:color w:val="auto"/>
              </w:rPr>
              <w:t>Семінарські заняття</w:t>
            </w:r>
          </w:p>
        </w:tc>
        <w:tc>
          <w:tcPr>
            <w:tcW w:w="3486"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A90729" w:rsidP="00A90729">
            <w:pPr>
              <w:spacing w:line="266" w:lineRule="exact"/>
              <w:jc w:val="both"/>
              <w:rPr>
                <w:rFonts w:ascii="Times New Roman" w:hAnsi="Times New Roman" w:cs="Times New Roman"/>
                <w:color w:val="auto"/>
              </w:rPr>
            </w:pPr>
            <w:r w:rsidRPr="00966314">
              <w:rPr>
                <w:rStyle w:val="Bodytext20"/>
                <w:rFonts w:eastAsia="Courier New"/>
                <w:color w:val="auto"/>
              </w:rPr>
              <w:t>-</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A90729" w:rsidRPr="00966314" w:rsidRDefault="00247FC3" w:rsidP="00A90729">
            <w:pPr>
              <w:jc w:val="both"/>
              <w:rPr>
                <w:rFonts w:ascii="Times New Roman" w:hAnsi="Times New Roman" w:cs="Times New Roman"/>
                <w:color w:val="auto"/>
              </w:rPr>
            </w:pPr>
            <w:r w:rsidRPr="00966314">
              <w:rPr>
                <w:rFonts w:ascii="Times New Roman" w:hAnsi="Times New Roman" w:cs="Times New Roman"/>
                <w:color w:val="auto"/>
              </w:rPr>
              <w:t>-</w:t>
            </w:r>
          </w:p>
        </w:tc>
      </w:tr>
      <w:tr w:rsidR="00A90729" w:rsidRPr="00966314" w:rsidTr="00C52912">
        <w:tblPrEx>
          <w:jc w:val="left"/>
        </w:tblPrEx>
        <w:trPr>
          <w:gridBefore w:val="1"/>
          <w:wBefore w:w="75" w:type="dxa"/>
          <w:trHeight w:hRule="exact" w:val="293"/>
        </w:trPr>
        <w:tc>
          <w:tcPr>
            <w:tcW w:w="3460"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A90729" w:rsidP="00A90729">
            <w:pPr>
              <w:spacing w:line="266" w:lineRule="exact"/>
              <w:jc w:val="both"/>
              <w:rPr>
                <w:rFonts w:ascii="Times New Roman" w:hAnsi="Times New Roman" w:cs="Times New Roman"/>
                <w:color w:val="auto"/>
              </w:rPr>
            </w:pPr>
            <w:r w:rsidRPr="00966314">
              <w:rPr>
                <w:rStyle w:val="Bodytext20"/>
                <w:rFonts w:eastAsia="Courier New"/>
                <w:color w:val="auto"/>
              </w:rPr>
              <w:t>Лабораторні заняття</w:t>
            </w:r>
          </w:p>
        </w:tc>
        <w:tc>
          <w:tcPr>
            <w:tcW w:w="3486"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A90729" w:rsidP="00A90729">
            <w:pPr>
              <w:spacing w:line="266" w:lineRule="exact"/>
              <w:jc w:val="both"/>
              <w:rPr>
                <w:rFonts w:ascii="Times New Roman" w:hAnsi="Times New Roman" w:cs="Times New Roman"/>
                <w:color w:val="auto"/>
              </w:rPr>
            </w:pPr>
            <w:r w:rsidRPr="00966314">
              <w:rPr>
                <w:rStyle w:val="Bodytext20"/>
                <w:rFonts w:eastAsia="Courier New"/>
                <w:color w:val="auto"/>
              </w:rPr>
              <w:t>-</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A90729" w:rsidRPr="00966314" w:rsidRDefault="00247FC3" w:rsidP="00A90729">
            <w:pPr>
              <w:jc w:val="both"/>
              <w:rPr>
                <w:rFonts w:ascii="Times New Roman" w:hAnsi="Times New Roman" w:cs="Times New Roman"/>
                <w:color w:val="auto"/>
              </w:rPr>
            </w:pPr>
            <w:r w:rsidRPr="00966314">
              <w:rPr>
                <w:rFonts w:ascii="Times New Roman" w:hAnsi="Times New Roman" w:cs="Times New Roman"/>
                <w:color w:val="auto"/>
              </w:rPr>
              <w:t>-</w:t>
            </w:r>
          </w:p>
        </w:tc>
      </w:tr>
      <w:tr w:rsidR="00A90729" w:rsidRPr="00966314" w:rsidTr="00C52912">
        <w:tblPrEx>
          <w:jc w:val="left"/>
        </w:tblPrEx>
        <w:trPr>
          <w:gridBefore w:val="1"/>
          <w:wBefore w:w="75" w:type="dxa"/>
          <w:trHeight w:hRule="exact" w:val="293"/>
        </w:trPr>
        <w:tc>
          <w:tcPr>
            <w:tcW w:w="3460" w:type="dxa"/>
            <w:gridSpan w:val="2"/>
            <w:tcBorders>
              <w:top w:val="single" w:sz="4" w:space="0" w:color="auto"/>
              <w:left w:val="single" w:sz="4" w:space="0" w:color="auto"/>
              <w:bottom w:val="single" w:sz="4" w:space="0" w:color="auto"/>
            </w:tcBorders>
            <w:shd w:val="clear" w:color="auto" w:fill="FFFFFF"/>
            <w:vAlign w:val="bottom"/>
          </w:tcPr>
          <w:p w:rsidR="00247FC3" w:rsidRPr="00966314" w:rsidRDefault="00A90729" w:rsidP="00A90729">
            <w:pPr>
              <w:spacing w:line="266" w:lineRule="exact"/>
              <w:jc w:val="both"/>
              <w:rPr>
                <w:rStyle w:val="Bodytext20"/>
                <w:rFonts w:eastAsia="Courier New"/>
                <w:color w:val="auto"/>
              </w:rPr>
            </w:pPr>
            <w:r w:rsidRPr="00966314">
              <w:rPr>
                <w:rStyle w:val="Bodytext20"/>
                <w:rFonts w:eastAsia="Courier New"/>
                <w:color w:val="auto"/>
              </w:rPr>
              <w:t>Самостійна та індивідуальна</w:t>
            </w:r>
          </w:p>
          <w:p w:rsidR="00A90729" w:rsidRPr="00966314" w:rsidRDefault="00A90729" w:rsidP="00A90729">
            <w:pPr>
              <w:spacing w:line="266" w:lineRule="exact"/>
              <w:jc w:val="both"/>
              <w:rPr>
                <w:rFonts w:ascii="Times New Roman" w:hAnsi="Times New Roman" w:cs="Times New Roman"/>
                <w:color w:val="auto"/>
              </w:rPr>
            </w:pPr>
            <w:r w:rsidRPr="00966314">
              <w:rPr>
                <w:rStyle w:val="Bodytext20"/>
                <w:rFonts w:eastAsia="Courier New"/>
                <w:color w:val="auto"/>
              </w:rPr>
              <w:t xml:space="preserve"> робота</w:t>
            </w:r>
          </w:p>
        </w:tc>
        <w:tc>
          <w:tcPr>
            <w:tcW w:w="3486" w:type="dxa"/>
            <w:gridSpan w:val="2"/>
            <w:tcBorders>
              <w:top w:val="single" w:sz="4" w:space="0" w:color="auto"/>
              <w:left w:val="single" w:sz="4" w:space="0" w:color="auto"/>
              <w:bottom w:val="single" w:sz="4" w:space="0" w:color="auto"/>
            </w:tcBorders>
            <w:shd w:val="clear" w:color="auto" w:fill="FFFFFF"/>
            <w:vAlign w:val="bottom"/>
          </w:tcPr>
          <w:p w:rsidR="00A90729" w:rsidRPr="00966314" w:rsidRDefault="00C52912" w:rsidP="00A90729">
            <w:pPr>
              <w:spacing w:line="266" w:lineRule="exact"/>
              <w:jc w:val="both"/>
              <w:rPr>
                <w:rFonts w:ascii="Times New Roman" w:hAnsi="Times New Roman" w:cs="Times New Roman"/>
                <w:color w:val="auto"/>
              </w:rPr>
            </w:pPr>
            <w:r w:rsidRPr="00966314">
              <w:rPr>
                <w:rStyle w:val="Bodytext20"/>
                <w:rFonts w:eastAsia="Courier New"/>
                <w:color w:val="auto"/>
              </w:rPr>
              <w:t>45</w:t>
            </w:r>
            <w:r w:rsidR="00A90729" w:rsidRPr="00966314">
              <w:rPr>
                <w:rStyle w:val="Bodytext20"/>
                <w:rFonts w:eastAsia="Courier New"/>
                <w:color w:val="auto"/>
              </w:rPr>
              <w:t xml:space="preserve"> год.</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A90729" w:rsidRPr="00966314" w:rsidRDefault="00C52912" w:rsidP="00A90729">
            <w:pPr>
              <w:jc w:val="both"/>
              <w:rPr>
                <w:rFonts w:ascii="Times New Roman" w:hAnsi="Times New Roman" w:cs="Times New Roman"/>
                <w:color w:val="auto"/>
              </w:rPr>
            </w:pPr>
            <w:r w:rsidRPr="00966314">
              <w:rPr>
                <w:rStyle w:val="Bodytext20"/>
                <w:rFonts w:eastAsia="Courier New"/>
                <w:color w:val="auto"/>
              </w:rPr>
              <w:t>40</w:t>
            </w:r>
            <w:r w:rsidR="00247FC3" w:rsidRPr="00966314">
              <w:rPr>
                <w:rStyle w:val="Bodytext20"/>
                <w:rFonts w:eastAsia="Courier New"/>
                <w:color w:val="auto"/>
              </w:rPr>
              <w:t xml:space="preserve"> год.</w:t>
            </w:r>
          </w:p>
        </w:tc>
      </w:tr>
      <w:tr w:rsidR="00A90729" w:rsidRPr="00966314" w:rsidTr="00C52912">
        <w:tblPrEx>
          <w:jc w:val="left"/>
        </w:tblPrEx>
        <w:trPr>
          <w:gridBefore w:val="1"/>
          <w:wBefore w:w="75" w:type="dxa"/>
          <w:trHeight w:hRule="exact" w:val="699"/>
        </w:trPr>
        <w:tc>
          <w:tcPr>
            <w:tcW w:w="3460" w:type="dxa"/>
            <w:gridSpan w:val="2"/>
            <w:tcBorders>
              <w:top w:val="single" w:sz="4" w:space="0" w:color="auto"/>
              <w:left w:val="single" w:sz="4" w:space="0" w:color="auto"/>
              <w:bottom w:val="single" w:sz="4" w:space="0" w:color="auto"/>
            </w:tcBorders>
            <w:shd w:val="clear" w:color="auto" w:fill="FFFFFF"/>
            <w:vAlign w:val="center"/>
          </w:tcPr>
          <w:p w:rsidR="00A90729" w:rsidRPr="00966314" w:rsidRDefault="00A90729" w:rsidP="00C52912">
            <w:pPr>
              <w:spacing w:line="266" w:lineRule="exact"/>
              <w:jc w:val="center"/>
              <w:rPr>
                <w:rFonts w:ascii="Times New Roman" w:hAnsi="Times New Roman" w:cs="Times New Roman"/>
                <w:color w:val="auto"/>
              </w:rPr>
            </w:pPr>
            <w:r w:rsidRPr="00966314">
              <w:rPr>
                <w:rStyle w:val="Bodytext20"/>
                <w:rFonts w:eastAsia="Courier New"/>
                <w:color w:val="auto"/>
              </w:rPr>
              <w:t>Форма підсумкового контролю</w:t>
            </w:r>
          </w:p>
        </w:tc>
        <w:tc>
          <w:tcPr>
            <w:tcW w:w="3486" w:type="dxa"/>
            <w:gridSpan w:val="2"/>
            <w:tcBorders>
              <w:top w:val="single" w:sz="4" w:space="0" w:color="auto"/>
              <w:left w:val="single" w:sz="4" w:space="0" w:color="auto"/>
              <w:bottom w:val="single" w:sz="4" w:space="0" w:color="auto"/>
            </w:tcBorders>
            <w:shd w:val="clear" w:color="auto" w:fill="FFFFFF"/>
            <w:vAlign w:val="center"/>
          </w:tcPr>
          <w:p w:rsidR="00A90729" w:rsidRPr="00966314" w:rsidRDefault="00A90729" w:rsidP="00C52912">
            <w:pPr>
              <w:spacing w:line="266" w:lineRule="exact"/>
              <w:jc w:val="center"/>
              <w:rPr>
                <w:rFonts w:ascii="Times New Roman" w:hAnsi="Times New Roman" w:cs="Times New Roman"/>
                <w:color w:val="auto"/>
              </w:rPr>
            </w:pPr>
            <w:r w:rsidRPr="00966314">
              <w:rPr>
                <w:rStyle w:val="Bodytext20"/>
                <w:rFonts w:eastAsia="Courier New"/>
                <w:color w:val="auto"/>
              </w:rPr>
              <w:t xml:space="preserve">захист </w:t>
            </w:r>
            <w:r w:rsidR="00C52912" w:rsidRPr="00966314">
              <w:rPr>
                <w:rStyle w:val="Bodytext20"/>
                <w:rFonts w:eastAsia="Courier New"/>
                <w:color w:val="auto"/>
              </w:rPr>
              <w:t xml:space="preserve">кваліфікаційної </w:t>
            </w:r>
            <w:r w:rsidRPr="00966314">
              <w:rPr>
                <w:rStyle w:val="Bodytext20"/>
                <w:rFonts w:eastAsia="Courier New"/>
                <w:color w:val="auto"/>
              </w:rPr>
              <w:t xml:space="preserve"> роботи</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A90729" w:rsidRPr="00966314" w:rsidRDefault="00C52912" w:rsidP="00C52912">
            <w:pPr>
              <w:jc w:val="center"/>
              <w:rPr>
                <w:rFonts w:ascii="Times New Roman" w:hAnsi="Times New Roman" w:cs="Times New Roman"/>
                <w:color w:val="auto"/>
              </w:rPr>
            </w:pPr>
            <w:r w:rsidRPr="00966314">
              <w:rPr>
                <w:rStyle w:val="Bodytext20"/>
                <w:rFonts w:eastAsia="Courier New"/>
                <w:color w:val="auto"/>
              </w:rPr>
              <w:t>захист кваліфікаційної  роботи</w:t>
            </w:r>
          </w:p>
        </w:tc>
      </w:tr>
    </w:tbl>
    <w:p w:rsidR="004604C3" w:rsidRPr="00966314" w:rsidRDefault="004604C3" w:rsidP="00C52912">
      <w:pPr>
        <w:pStyle w:val="Heading10"/>
        <w:keepNext/>
        <w:keepLines/>
        <w:numPr>
          <w:ilvl w:val="0"/>
          <w:numId w:val="2"/>
        </w:numPr>
        <w:shd w:val="clear" w:color="auto" w:fill="auto"/>
        <w:tabs>
          <w:tab w:val="left" w:pos="4461"/>
        </w:tabs>
        <w:spacing w:before="464"/>
        <w:ind w:left="3760"/>
        <w:jc w:val="both"/>
        <w:rPr>
          <w:sz w:val="24"/>
          <w:szCs w:val="24"/>
        </w:rPr>
      </w:pPr>
      <w:bookmarkStart w:id="4" w:name="bookmark4"/>
      <w:proofErr w:type="spellStart"/>
      <w:r w:rsidRPr="00966314">
        <w:rPr>
          <w:sz w:val="24"/>
          <w:szCs w:val="24"/>
          <w:lang w:eastAsia="uk-UA" w:bidi="uk-UA"/>
        </w:rPr>
        <w:t>Пререквізити</w:t>
      </w:r>
      <w:bookmarkEnd w:id="4"/>
      <w:proofErr w:type="spellEnd"/>
    </w:p>
    <w:p w:rsidR="00247FC3" w:rsidRPr="00966314" w:rsidRDefault="004604C3" w:rsidP="00A46C80">
      <w:pPr>
        <w:suppressAutoHyphens/>
        <w:snapToGrid w:val="0"/>
        <w:jc w:val="both"/>
        <w:rPr>
          <w:rFonts w:ascii="Times New Roman" w:hAnsi="Times New Roman" w:cs="Times New Roman"/>
          <w:color w:val="auto"/>
        </w:rPr>
      </w:pPr>
      <w:r w:rsidRPr="00966314">
        <w:rPr>
          <w:rFonts w:ascii="Times New Roman" w:hAnsi="Times New Roman" w:cs="Times New Roman"/>
          <w:color w:val="auto"/>
        </w:rPr>
        <w:t xml:space="preserve">Передбачається наявність результатів навчання, здобутих у процесі засвоєння курсів </w:t>
      </w:r>
      <w:bookmarkStart w:id="5" w:name="bookmark5"/>
      <w:r w:rsidR="00A46C80" w:rsidRPr="00966314">
        <w:rPr>
          <w:rFonts w:ascii="Times New Roman" w:hAnsi="Times New Roman" w:cs="Times New Roman"/>
          <w:color w:val="auto"/>
        </w:rPr>
        <w:t>«</w:t>
      </w:r>
      <w:r w:rsidR="00247FC3" w:rsidRPr="00966314">
        <w:rPr>
          <w:rFonts w:ascii="Times New Roman" w:hAnsi="Times New Roman" w:cs="Times New Roman"/>
          <w:color w:val="auto"/>
          <w:lang w:eastAsia="ar-SA"/>
        </w:rPr>
        <w:t>Методика наукових досліджень</w:t>
      </w:r>
      <w:r w:rsidR="00A46C80" w:rsidRPr="00966314">
        <w:rPr>
          <w:rFonts w:ascii="Times New Roman" w:hAnsi="Times New Roman" w:cs="Times New Roman"/>
          <w:color w:val="auto"/>
          <w:lang w:eastAsia="ar-SA"/>
        </w:rPr>
        <w:t>»</w:t>
      </w:r>
      <w:r w:rsidR="00247FC3" w:rsidRPr="00966314">
        <w:rPr>
          <w:rFonts w:ascii="Times New Roman" w:hAnsi="Times New Roman" w:cs="Times New Roman"/>
          <w:color w:val="auto"/>
          <w:lang w:eastAsia="ar-SA"/>
        </w:rPr>
        <w:t xml:space="preserve">, </w:t>
      </w:r>
      <w:r w:rsidR="00A46C80" w:rsidRPr="00966314">
        <w:rPr>
          <w:rFonts w:ascii="Times New Roman" w:hAnsi="Times New Roman" w:cs="Times New Roman"/>
          <w:color w:val="auto"/>
          <w:lang w:eastAsia="ar-SA"/>
        </w:rPr>
        <w:t>«</w:t>
      </w:r>
      <w:r w:rsidR="00247FC3" w:rsidRPr="00966314">
        <w:rPr>
          <w:rFonts w:ascii="Times New Roman" w:hAnsi="Times New Roman" w:cs="Times New Roman"/>
          <w:color w:val="auto"/>
          <w:lang w:eastAsia="ar-SA"/>
        </w:rPr>
        <w:t>Педагогіка та психологія вищої школи</w:t>
      </w:r>
      <w:r w:rsidR="00A46C80" w:rsidRPr="00966314">
        <w:rPr>
          <w:rFonts w:ascii="Times New Roman" w:hAnsi="Times New Roman" w:cs="Times New Roman"/>
          <w:color w:val="auto"/>
          <w:lang w:eastAsia="ar-SA"/>
        </w:rPr>
        <w:t>»,</w:t>
      </w:r>
      <w:r w:rsidR="00247FC3" w:rsidRPr="00966314">
        <w:rPr>
          <w:rFonts w:ascii="Times New Roman" w:hAnsi="Times New Roman" w:cs="Times New Roman"/>
          <w:color w:val="auto"/>
          <w:lang w:eastAsia="ar-SA"/>
        </w:rPr>
        <w:t xml:space="preserve"> </w:t>
      </w:r>
      <w:r w:rsidR="00A46C80" w:rsidRPr="00966314">
        <w:rPr>
          <w:rFonts w:ascii="Times New Roman" w:hAnsi="Times New Roman" w:cs="Times New Roman"/>
          <w:color w:val="auto"/>
          <w:lang w:eastAsia="ar-SA"/>
        </w:rPr>
        <w:t>«</w:t>
      </w:r>
      <w:proofErr w:type="spellStart"/>
      <w:r w:rsidR="00247FC3" w:rsidRPr="00966314">
        <w:rPr>
          <w:rFonts w:ascii="Times New Roman" w:hAnsi="Times New Roman" w:cs="Times New Roman"/>
          <w:color w:val="auto"/>
          <w:lang w:eastAsia="ar-SA"/>
        </w:rPr>
        <w:t>Білінгвальна</w:t>
      </w:r>
      <w:proofErr w:type="spellEnd"/>
      <w:r w:rsidR="00247FC3" w:rsidRPr="00966314">
        <w:rPr>
          <w:rFonts w:ascii="Times New Roman" w:hAnsi="Times New Roman" w:cs="Times New Roman"/>
          <w:color w:val="auto"/>
          <w:lang w:eastAsia="ar-SA"/>
        </w:rPr>
        <w:t xml:space="preserve"> освіта</w:t>
      </w:r>
      <w:r w:rsidR="00A46C80" w:rsidRPr="00966314">
        <w:rPr>
          <w:rFonts w:ascii="Times New Roman" w:hAnsi="Times New Roman" w:cs="Times New Roman"/>
          <w:color w:val="auto"/>
          <w:lang w:eastAsia="ar-SA"/>
        </w:rPr>
        <w:t>»,</w:t>
      </w:r>
      <w:r w:rsidR="00247FC3" w:rsidRPr="00966314">
        <w:rPr>
          <w:rFonts w:ascii="Times New Roman" w:hAnsi="Times New Roman" w:cs="Times New Roman"/>
          <w:color w:val="auto"/>
        </w:rPr>
        <w:t xml:space="preserve"> </w:t>
      </w:r>
      <w:r w:rsidR="00A46C80" w:rsidRPr="00966314">
        <w:rPr>
          <w:rFonts w:ascii="Times New Roman" w:hAnsi="Times New Roman" w:cs="Times New Roman"/>
          <w:color w:val="auto"/>
        </w:rPr>
        <w:t>«</w:t>
      </w:r>
      <w:r w:rsidR="00247FC3" w:rsidRPr="00966314">
        <w:rPr>
          <w:rFonts w:ascii="Times New Roman" w:hAnsi="Times New Roman" w:cs="Times New Roman"/>
          <w:color w:val="auto"/>
        </w:rPr>
        <w:t>Методика навчання німецької мови в закладі загальної середньої освіти ІІІ ступеня і закладі вищої освіти</w:t>
      </w:r>
      <w:r w:rsidR="00A46C80" w:rsidRPr="00966314">
        <w:rPr>
          <w:rFonts w:ascii="Times New Roman" w:hAnsi="Times New Roman" w:cs="Times New Roman"/>
          <w:color w:val="auto"/>
        </w:rPr>
        <w:t>»,</w:t>
      </w:r>
      <w:r w:rsidR="00247FC3" w:rsidRPr="00966314">
        <w:rPr>
          <w:rFonts w:ascii="Times New Roman" w:hAnsi="Times New Roman" w:cs="Times New Roman"/>
          <w:color w:val="auto"/>
        </w:rPr>
        <w:t xml:space="preserve"> </w:t>
      </w:r>
      <w:r w:rsidR="00A46C80" w:rsidRPr="00966314">
        <w:rPr>
          <w:rFonts w:ascii="Times New Roman" w:hAnsi="Times New Roman" w:cs="Times New Roman"/>
          <w:color w:val="auto"/>
        </w:rPr>
        <w:t>«</w:t>
      </w:r>
      <w:r w:rsidR="00247FC3" w:rsidRPr="00966314">
        <w:rPr>
          <w:rFonts w:ascii="Times New Roman" w:hAnsi="Times New Roman" w:cs="Times New Roman"/>
          <w:color w:val="auto"/>
        </w:rPr>
        <w:t>Методика навчання зарубіжної літератури в закладі загальної середньої освіти ІІІ ступеня і закладі вищої освіти</w:t>
      </w:r>
      <w:r w:rsidR="00A46C80" w:rsidRPr="00966314">
        <w:rPr>
          <w:rFonts w:ascii="Times New Roman" w:hAnsi="Times New Roman" w:cs="Times New Roman"/>
          <w:color w:val="auto"/>
        </w:rPr>
        <w:t>»,</w:t>
      </w:r>
      <w:r w:rsidR="00247FC3" w:rsidRPr="00966314">
        <w:rPr>
          <w:rFonts w:ascii="Times New Roman" w:hAnsi="Times New Roman" w:cs="Times New Roman"/>
          <w:color w:val="auto"/>
        </w:rPr>
        <w:t xml:space="preserve"> </w:t>
      </w:r>
      <w:r w:rsidR="00A46C80" w:rsidRPr="00966314">
        <w:rPr>
          <w:rFonts w:ascii="Times New Roman" w:hAnsi="Times New Roman" w:cs="Times New Roman"/>
          <w:color w:val="auto"/>
        </w:rPr>
        <w:t>«</w:t>
      </w:r>
      <w:r w:rsidR="00247FC3" w:rsidRPr="00966314">
        <w:rPr>
          <w:rFonts w:ascii="Times New Roman" w:hAnsi="Times New Roman" w:cs="Times New Roman"/>
          <w:color w:val="auto"/>
        </w:rPr>
        <w:t>Практика усного та писемного мовлення німецької мови</w:t>
      </w:r>
      <w:r w:rsidR="00A46C80" w:rsidRPr="00966314">
        <w:rPr>
          <w:rFonts w:ascii="Times New Roman" w:hAnsi="Times New Roman" w:cs="Times New Roman"/>
          <w:color w:val="auto"/>
        </w:rPr>
        <w:t>»,</w:t>
      </w:r>
      <w:r w:rsidR="00247FC3" w:rsidRPr="00966314">
        <w:rPr>
          <w:rFonts w:ascii="Times New Roman" w:hAnsi="Times New Roman" w:cs="Times New Roman"/>
          <w:color w:val="auto"/>
        </w:rPr>
        <w:t xml:space="preserve"> </w:t>
      </w:r>
      <w:r w:rsidR="00A46C80" w:rsidRPr="00966314">
        <w:rPr>
          <w:rFonts w:ascii="Times New Roman" w:hAnsi="Times New Roman" w:cs="Times New Roman"/>
          <w:color w:val="auto"/>
        </w:rPr>
        <w:t>«</w:t>
      </w:r>
      <w:r w:rsidR="00247FC3" w:rsidRPr="00966314">
        <w:rPr>
          <w:rFonts w:ascii="Times New Roman" w:hAnsi="Times New Roman" w:cs="Times New Roman"/>
          <w:color w:val="auto"/>
        </w:rPr>
        <w:t>Німецьке академічне письмо</w:t>
      </w:r>
      <w:r w:rsidR="00A46C80" w:rsidRPr="00966314">
        <w:rPr>
          <w:rFonts w:ascii="Times New Roman" w:hAnsi="Times New Roman" w:cs="Times New Roman"/>
          <w:color w:val="auto"/>
        </w:rPr>
        <w:t>»,</w:t>
      </w:r>
      <w:r w:rsidR="00247FC3" w:rsidRPr="00966314">
        <w:rPr>
          <w:rFonts w:ascii="Times New Roman" w:hAnsi="Times New Roman" w:cs="Times New Roman"/>
          <w:color w:val="auto"/>
        </w:rPr>
        <w:t xml:space="preserve"> </w:t>
      </w:r>
      <w:r w:rsidR="00A46C80" w:rsidRPr="00966314">
        <w:rPr>
          <w:rFonts w:ascii="Times New Roman" w:hAnsi="Times New Roman" w:cs="Times New Roman"/>
          <w:color w:val="auto"/>
        </w:rPr>
        <w:t>«</w:t>
      </w:r>
      <w:r w:rsidR="00247FC3" w:rsidRPr="00966314">
        <w:rPr>
          <w:rFonts w:ascii="Times New Roman" w:hAnsi="Times New Roman" w:cs="Times New Roman"/>
          <w:color w:val="auto"/>
        </w:rPr>
        <w:t>Теоретичні проблеми сучасної германістики</w:t>
      </w:r>
      <w:r w:rsidR="00A46C80" w:rsidRPr="00966314">
        <w:rPr>
          <w:rFonts w:ascii="Times New Roman" w:hAnsi="Times New Roman" w:cs="Times New Roman"/>
          <w:color w:val="auto"/>
        </w:rPr>
        <w:t>», «Тенденції розвитку новітньої зарубіжної літератури».</w:t>
      </w:r>
      <w:r w:rsidR="00247FC3" w:rsidRPr="00966314">
        <w:rPr>
          <w:rFonts w:ascii="Times New Roman" w:hAnsi="Times New Roman" w:cs="Times New Roman"/>
          <w:color w:val="auto"/>
        </w:rPr>
        <w:t xml:space="preserve"> </w:t>
      </w:r>
    </w:p>
    <w:p w:rsidR="00A46C80" w:rsidRPr="00966314" w:rsidRDefault="00A46C80" w:rsidP="00A46C80">
      <w:pPr>
        <w:suppressAutoHyphens/>
        <w:snapToGrid w:val="0"/>
        <w:jc w:val="both"/>
        <w:rPr>
          <w:rFonts w:ascii="Times New Roman" w:hAnsi="Times New Roman" w:cs="Times New Roman"/>
          <w:color w:val="auto"/>
          <w:lang w:eastAsia="ar-SA"/>
        </w:rPr>
      </w:pPr>
    </w:p>
    <w:p w:rsidR="004604C3" w:rsidRPr="00966314" w:rsidRDefault="004604C3" w:rsidP="00C52912">
      <w:pPr>
        <w:pStyle w:val="a4"/>
        <w:numPr>
          <w:ilvl w:val="0"/>
          <w:numId w:val="2"/>
        </w:numPr>
        <w:spacing w:after="280"/>
        <w:ind w:right="580"/>
        <w:jc w:val="center"/>
        <w:rPr>
          <w:rFonts w:ascii="Times New Roman" w:hAnsi="Times New Roman" w:cs="Times New Roman"/>
          <w:b/>
          <w:bCs/>
          <w:color w:val="auto"/>
        </w:rPr>
      </w:pPr>
      <w:r w:rsidRPr="00966314">
        <w:rPr>
          <w:rFonts w:ascii="Times New Roman" w:hAnsi="Times New Roman" w:cs="Times New Roman"/>
          <w:b/>
          <w:bCs/>
          <w:color w:val="auto"/>
        </w:rPr>
        <w:t>Політика</w:t>
      </w:r>
      <w:bookmarkEnd w:id="5"/>
    </w:p>
    <w:p w:rsidR="004604C3" w:rsidRPr="00966314" w:rsidRDefault="004604C3" w:rsidP="00A013DF">
      <w:pPr>
        <w:ind w:firstLine="600"/>
        <w:jc w:val="both"/>
        <w:rPr>
          <w:rFonts w:ascii="Times New Roman" w:hAnsi="Times New Roman" w:cs="Times New Roman"/>
          <w:color w:val="auto"/>
        </w:rPr>
      </w:pPr>
      <w:r w:rsidRPr="00966314">
        <w:rPr>
          <w:rFonts w:ascii="Times New Roman" w:hAnsi="Times New Roman" w:cs="Times New Roman"/>
          <w:color w:val="auto"/>
          <w:lang w:eastAsia="ru-RU" w:bidi="ru-RU"/>
        </w:rPr>
        <w:t xml:space="preserve">При </w:t>
      </w:r>
      <w:r w:rsidRPr="00966314">
        <w:rPr>
          <w:rFonts w:ascii="Times New Roman" w:hAnsi="Times New Roman" w:cs="Times New Roman"/>
          <w:color w:val="auto"/>
        </w:rPr>
        <w:t xml:space="preserve">роботі з джерелами і написанні </w:t>
      </w:r>
      <w:r w:rsidR="00C52912" w:rsidRPr="00966314">
        <w:rPr>
          <w:rFonts w:ascii="Times New Roman" w:hAnsi="Times New Roman" w:cs="Times New Roman"/>
          <w:color w:val="auto"/>
        </w:rPr>
        <w:t>кваліфікаційної</w:t>
      </w:r>
      <w:r w:rsidRPr="00966314">
        <w:rPr>
          <w:rFonts w:ascii="Times New Roman" w:hAnsi="Times New Roman" w:cs="Times New Roman"/>
          <w:color w:val="auto"/>
        </w:rPr>
        <w:t xml:space="preserve"> роботи </w:t>
      </w:r>
      <w:r w:rsidR="00AB5C4B" w:rsidRPr="00966314">
        <w:rPr>
          <w:rFonts w:ascii="Times New Roman" w:hAnsi="Times New Roman" w:cs="Times New Roman"/>
          <w:color w:val="auto"/>
        </w:rPr>
        <w:t>здобувач</w:t>
      </w:r>
      <w:r w:rsidRPr="00966314">
        <w:rPr>
          <w:rFonts w:ascii="Times New Roman" w:hAnsi="Times New Roman" w:cs="Times New Roman"/>
          <w:color w:val="auto"/>
        </w:rPr>
        <w:t xml:space="preserve"> повинен дотримуватись норм академічної доброчесності, уникати несумлінних запозичень і чітко відокремлювати власні результати від отриманих попередниками і знайдених у джерелах.</w:t>
      </w:r>
    </w:p>
    <w:p w:rsidR="004604C3" w:rsidRPr="00966314" w:rsidRDefault="004604C3" w:rsidP="00A013DF">
      <w:pPr>
        <w:ind w:firstLine="600"/>
        <w:jc w:val="both"/>
        <w:rPr>
          <w:rFonts w:ascii="Times New Roman" w:hAnsi="Times New Roman" w:cs="Times New Roman"/>
          <w:color w:val="auto"/>
        </w:rPr>
      </w:pPr>
      <w:r w:rsidRPr="00966314">
        <w:rPr>
          <w:rFonts w:ascii="Times New Roman" w:hAnsi="Times New Roman" w:cs="Times New Roman"/>
          <w:color w:val="auto"/>
        </w:rPr>
        <w:t>Роботи, переписані з літературних джерел, нормативних документів, неопрацьовані та неоформлені належним чином, виконані шляхом запозичення ідей інших авторів без посилання на використані джерела, до захисту не допускаються. Плагіат є підставою для незадовільної оцінки.</w:t>
      </w:r>
    </w:p>
    <w:p w:rsidR="004604C3" w:rsidRPr="00966314" w:rsidRDefault="004604C3" w:rsidP="00A013DF">
      <w:pPr>
        <w:ind w:firstLine="600"/>
        <w:jc w:val="both"/>
        <w:rPr>
          <w:rFonts w:ascii="Times New Roman" w:hAnsi="Times New Roman" w:cs="Times New Roman"/>
          <w:color w:val="auto"/>
        </w:rPr>
      </w:pPr>
      <w:r w:rsidRPr="00966314">
        <w:rPr>
          <w:rFonts w:ascii="Times New Roman" w:hAnsi="Times New Roman" w:cs="Times New Roman"/>
          <w:color w:val="auto"/>
        </w:rPr>
        <w:t xml:space="preserve">Повторний захист </w:t>
      </w:r>
      <w:r w:rsidR="00AB5C4B" w:rsidRPr="00966314">
        <w:rPr>
          <w:rFonts w:ascii="Times New Roman" w:hAnsi="Times New Roman" w:cs="Times New Roman"/>
          <w:color w:val="auto"/>
        </w:rPr>
        <w:t>кваліфікаційної роботи (</w:t>
      </w:r>
      <w:r w:rsidRPr="00966314">
        <w:rPr>
          <w:rFonts w:ascii="Times New Roman" w:hAnsi="Times New Roman" w:cs="Times New Roman"/>
          <w:color w:val="auto"/>
        </w:rPr>
        <w:t>дипломної роботи</w:t>
      </w:r>
      <w:r w:rsidR="00AB5C4B" w:rsidRPr="00966314">
        <w:rPr>
          <w:rFonts w:ascii="Times New Roman" w:hAnsi="Times New Roman" w:cs="Times New Roman"/>
          <w:color w:val="auto"/>
        </w:rPr>
        <w:t>)</w:t>
      </w:r>
      <w:r w:rsidRPr="00966314">
        <w:rPr>
          <w:rFonts w:ascii="Times New Roman" w:hAnsi="Times New Roman" w:cs="Times New Roman"/>
          <w:color w:val="auto"/>
        </w:rPr>
        <w:t xml:space="preserve"> з метою підвищення оцінки не дозволяється. Якщо </w:t>
      </w:r>
      <w:r w:rsidR="00AB5C4B" w:rsidRPr="00966314">
        <w:rPr>
          <w:rFonts w:ascii="Times New Roman" w:hAnsi="Times New Roman" w:cs="Times New Roman"/>
          <w:color w:val="auto"/>
        </w:rPr>
        <w:t>здобувач</w:t>
      </w:r>
      <w:r w:rsidRPr="00966314">
        <w:rPr>
          <w:rFonts w:ascii="Times New Roman" w:hAnsi="Times New Roman" w:cs="Times New Roman"/>
          <w:color w:val="auto"/>
        </w:rPr>
        <w:t xml:space="preserve"> не з’явився на засідання екзаменаційної комісії з поважної причини, що підтверджується відповідними документами, йому може бути встановлена інша </w:t>
      </w:r>
      <w:r w:rsidRPr="00966314">
        <w:rPr>
          <w:rFonts w:ascii="Times New Roman" w:hAnsi="Times New Roman" w:cs="Times New Roman"/>
          <w:color w:val="auto"/>
          <w:lang w:eastAsia="ru-RU" w:bidi="ru-RU"/>
        </w:rPr>
        <w:t xml:space="preserve">дата </w:t>
      </w:r>
      <w:r w:rsidRPr="00966314">
        <w:rPr>
          <w:rFonts w:ascii="Times New Roman" w:hAnsi="Times New Roman" w:cs="Times New Roman"/>
          <w:color w:val="auto"/>
        </w:rPr>
        <w:t>захисту під час роботи комісії.</w:t>
      </w:r>
    </w:p>
    <w:p w:rsidR="002001CE" w:rsidRPr="00966314" w:rsidRDefault="00AB5C4B" w:rsidP="002001CE">
      <w:pPr>
        <w:spacing w:after="280"/>
        <w:ind w:firstLine="600"/>
        <w:jc w:val="both"/>
        <w:rPr>
          <w:rFonts w:ascii="Times New Roman" w:hAnsi="Times New Roman" w:cs="Times New Roman"/>
          <w:color w:val="auto"/>
        </w:rPr>
      </w:pPr>
      <w:r w:rsidRPr="00966314">
        <w:rPr>
          <w:rFonts w:ascii="Times New Roman" w:hAnsi="Times New Roman"/>
          <w:color w:val="auto"/>
          <w:lang w:eastAsia="en-US"/>
        </w:rPr>
        <w:t>Кваліфікаційна</w:t>
      </w:r>
      <w:r w:rsidR="002001CE" w:rsidRPr="00966314">
        <w:rPr>
          <w:rFonts w:ascii="Times New Roman" w:hAnsi="Times New Roman"/>
          <w:color w:val="auto"/>
          <w:lang w:eastAsia="en-US"/>
        </w:rPr>
        <w:t xml:space="preserve"> робота має бути апробована і перевірена на плагіат. </w:t>
      </w:r>
      <w:r w:rsidR="002001CE" w:rsidRPr="00966314">
        <w:rPr>
          <w:rFonts w:ascii="Times New Roman" w:hAnsi="Times New Roman" w:cs="Times New Roman"/>
          <w:color w:val="auto"/>
        </w:rPr>
        <w:t xml:space="preserve">Унікальність роботи має перевищувати 75%. </w:t>
      </w:r>
      <w:r w:rsidR="002001CE" w:rsidRPr="00966314">
        <w:rPr>
          <w:rFonts w:ascii="Times New Roman" w:hAnsi="Times New Roman"/>
          <w:color w:val="auto"/>
          <w:lang w:eastAsia="en-US"/>
        </w:rPr>
        <w:t xml:space="preserve">Дипломна робота має бути розміщена </w:t>
      </w:r>
      <w:r w:rsidRPr="00966314">
        <w:rPr>
          <w:rFonts w:ascii="Times New Roman" w:hAnsi="Times New Roman"/>
          <w:color w:val="auto"/>
          <w:lang w:eastAsia="en-US"/>
        </w:rPr>
        <w:t xml:space="preserve">на </w:t>
      </w:r>
      <w:r w:rsidRPr="00966314">
        <w:rPr>
          <w:rFonts w:ascii="Times New Roman" w:hAnsi="Times New Roman"/>
          <w:color w:val="auto"/>
          <w:lang w:val="de-DE" w:eastAsia="en-US"/>
        </w:rPr>
        <w:t>MOODLE</w:t>
      </w:r>
      <w:r w:rsidRPr="008B4922">
        <w:rPr>
          <w:rFonts w:ascii="Times New Roman" w:hAnsi="Times New Roman"/>
          <w:color w:val="auto"/>
          <w:lang w:eastAsia="en-US"/>
        </w:rPr>
        <w:t xml:space="preserve"> </w:t>
      </w:r>
      <w:r w:rsidRPr="00966314">
        <w:rPr>
          <w:rFonts w:ascii="Times New Roman" w:hAnsi="Times New Roman"/>
          <w:color w:val="auto"/>
          <w:lang w:eastAsia="en-US"/>
        </w:rPr>
        <w:t xml:space="preserve">та </w:t>
      </w:r>
      <w:r w:rsidR="002001CE" w:rsidRPr="00966314">
        <w:rPr>
          <w:rFonts w:ascii="Times New Roman" w:hAnsi="Times New Roman"/>
          <w:color w:val="auto"/>
          <w:lang w:eastAsia="en-US"/>
        </w:rPr>
        <w:t xml:space="preserve">у </w:t>
      </w:r>
      <w:proofErr w:type="spellStart"/>
      <w:r w:rsidR="002001CE" w:rsidRPr="00966314">
        <w:rPr>
          <w:rFonts w:ascii="Times New Roman" w:hAnsi="Times New Roman"/>
          <w:color w:val="auto"/>
          <w:lang w:eastAsia="en-US"/>
        </w:rPr>
        <w:t>репозитарії</w:t>
      </w:r>
      <w:proofErr w:type="spellEnd"/>
      <w:r w:rsidR="002001CE" w:rsidRPr="00966314">
        <w:rPr>
          <w:rFonts w:ascii="Times New Roman" w:hAnsi="Times New Roman"/>
          <w:color w:val="auto"/>
          <w:lang w:eastAsia="en-US"/>
        </w:rPr>
        <w:t xml:space="preserve"> закладу вищої освіти.</w:t>
      </w:r>
    </w:p>
    <w:p w:rsidR="004604C3" w:rsidRPr="00966314" w:rsidRDefault="004604C3" w:rsidP="00C52912">
      <w:pPr>
        <w:pStyle w:val="Heading10"/>
        <w:keepNext/>
        <w:keepLines/>
        <w:numPr>
          <w:ilvl w:val="0"/>
          <w:numId w:val="2"/>
        </w:numPr>
        <w:shd w:val="clear" w:color="auto" w:fill="auto"/>
        <w:tabs>
          <w:tab w:val="left" w:pos="3326"/>
        </w:tabs>
        <w:spacing w:before="0"/>
        <w:ind w:left="3020"/>
        <w:jc w:val="both"/>
        <w:rPr>
          <w:sz w:val="24"/>
          <w:szCs w:val="24"/>
        </w:rPr>
      </w:pPr>
      <w:bookmarkStart w:id="6" w:name="bookmark6"/>
      <w:r w:rsidRPr="00966314">
        <w:rPr>
          <w:sz w:val="24"/>
          <w:szCs w:val="24"/>
          <w:lang w:eastAsia="uk-UA" w:bidi="uk-UA"/>
        </w:rPr>
        <w:t>Система оцінювання та вимоги</w:t>
      </w:r>
      <w:bookmarkEnd w:id="6"/>
    </w:p>
    <w:p w:rsidR="004604C3" w:rsidRPr="00966314" w:rsidRDefault="00AB5C4B" w:rsidP="00A013DF">
      <w:pPr>
        <w:ind w:firstLine="600"/>
        <w:jc w:val="both"/>
        <w:rPr>
          <w:rFonts w:ascii="Times New Roman" w:hAnsi="Times New Roman" w:cs="Times New Roman"/>
          <w:color w:val="auto"/>
        </w:rPr>
      </w:pPr>
      <w:r w:rsidRPr="00966314">
        <w:rPr>
          <w:rFonts w:ascii="Times New Roman" w:hAnsi="Times New Roman" w:cs="Times New Roman"/>
          <w:color w:val="auto"/>
        </w:rPr>
        <w:t>Кваліфікаційна робота (д</w:t>
      </w:r>
      <w:r w:rsidR="004604C3" w:rsidRPr="00966314">
        <w:rPr>
          <w:rFonts w:ascii="Times New Roman" w:hAnsi="Times New Roman" w:cs="Times New Roman"/>
          <w:color w:val="auto"/>
        </w:rPr>
        <w:t>ипломна робота</w:t>
      </w:r>
      <w:r w:rsidRPr="00966314">
        <w:rPr>
          <w:rFonts w:ascii="Times New Roman" w:hAnsi="Times New Roman" w:cs="Times New Roman"/>
          <w:color w:val="auto"/>
        </w:rPr>
        <w:t>)</w:t>
      </w:r>
      <w:r w:rsidR="004604C3" w:rsidRPr="00966314">
        <w:rPr>
          <w:rFonts w:ascii="Times New Roman" w:hAnsi="Times New Roman" w:cs="Times New Roman"/>
          <w:color w:val="auto"/>
        </w:rPr>
        <w:t xml:space="preserve"> </w:t>
      </w:r>
      <w:r w:rsidR="006459D6" w:rsidRPr="00966314">
        <w:rPr>
          <w:rFonts w:ascii="Times New Roman" w:hAnsi="Times New Roman" w:cs="Times New Roman"/>
          <w:color w:val="auto"/>
        </w:rPr>
        <w:t>магіст</w:t>
      </w:r>
      <w:bookmarkStart w:id="7" w:name="_GoBack"/>
      <w:bookmarkEnd w:id="7"/>
      <w:r w:rsidR="004604C3" w:rsidRPr="00966314">
        <w:rPr>
          <w:rFonts w:ascii="Times New Roman" w:hAnsi="Times New Roman" w:cs="Times New Roman"/>
          <w:color w:val="auto"/>
        </w:rPr>
        <w:t xml:space="preserve">ра має продемонструвати вміння автора працювати з літературою, логічно та аргументовано викладати матеріал, коректно використовувати методи </w:t>
      </w:r>
      <w:r w:rsidRPr="00966314">
        <w:rPr>
          <w:rFonts w:ascii="Times New Roman" w:hAnsi="Times New Roman" w:cs="Times New Roman"/>
          <w:color w:val="auto"/>
        </w:rPr>
        <w:t>філологічних</w:t>
      </w:r>
      <w:r w:rsidR="004604C3" w:rsidRPr="00966314">
        <w:rPr>
          <w:rFonts w:ascii="Times New Roman" w:hAnsi="Times New Roman" w:cs="Times New Roman"/>
          <w:color w:val="auto"/>
        </w:rPr>
        <w:t xml:space="preserve"> та інших </w:t>
      </w:r>
      <w:r w:rsidR="004604C3" w:rsidRPr="00966314">
        <w:rPr>
          <w:rFonts w:ascii="Times New Roman" w:hAnsi="Times New Roman" w:cs="Times New Roman"/>
          <w:color w:val="auto"/>
          <w:lang w:val="ru-RU" w:eastAsia="ru-RU" w:bidi="ru-RU"/>
        </w:rPr>
        <w:t xml:space="preserve">наук </w:t>
      </w:r>
      <w:r w:rsidR="004604C3" w:rsidRPr="00966314">
        <w:rPr>
          <w:rFonts w:ascii="Times New Roman" w:hAnsi="Times New Roman" w:cs="Times New Roman"/>
          <w:color w:val="auto"/>
        </w:rPr>
        <w:t>для аналізу проблем, послуговуватися сучасними методами наукового дослідження, проведення експериментів, навичками формування власних узагальнень та висновків. Основними критеріями оцінювання є:</w:t>
      </w:r>
    </w:p>
    <w:p w:rsidR="004604C3" w:rsidRPr="00966314" w:rsidRDefault="004604C3" w:rsidP="00A013DF">
      <w:pPr>
        <w:numPr>
          <w:ilvl w:val="0"/>
          <w:numId w:val="4"/>
        </w:numPr>
        <w:tabs>
          <w:tab w:val="left" w:pos="432"/>
        </w:tabs>
        <w:spacing w:line="274" w:lineRule="exact"/>
        <w:jc w:val="both"/>
        <w:rPr>
          <w:rFonts w:ascii="Times New Roman" w:hAnsi="Times New Roman" w:cs="Times New Roman"/>
          <w:color w:val="auto"/>
        </w:rPr>
      </w:pPr>
      <w:r w:rsidRPr="00966314">
        <w:rPr>
          <w:rFonts w:ascii="Times New Roman" w:hAnsi="Times New Roman" w:cs="Times New Roman"/>
          <w:color w:val="auto"/>
        </w:rPr>
        <w:t>зовнішнє оформлення;</w:t>
      </w:r>
    </w:p>
    <w:p w:rsidR="004604C3" w:rsidRPr="00966314" w:rsidRDefault="004604C3" w:rsidP="00A013DF">
      <w:pPr>
        <w:numPr>
          <w:ilvl w:val="0"/>
          <w:numId w:val="4"/>
        </w:numPr>
        <w:tabs>
          <w:tab w:val="left" w:pos="432"/>
        </w:tabs>
        <w:spacing w:line="274" w:lineRule="exact"/>
        <w:jc w:val="both"/>
        <w:rPr>
          <w:rFonts w:ascii="Times New Roman" w:hAnsi="Times New Roman" w:cs="Times New Roman"/>
          <w:color w:val="auto"/>
        </w:rPr>
      </w:pPr>
      <w:r w:rsidRPr="00966314">
        <w:rPr>
          <w:rFonts w:ascii="Times New Roman" w:hAnsi="Times New Roman" w:cs="Times New Roman"/>
          <w:color w:val="auto"/>
        </w:rPr>
        <w:t>актуальність дослідження, його значення;</w:t>
      </w:r>
    </w:p>
    <w:p w:rsidR="004604C3" w:rsidRPr="00966314" w:rsidRDefault="004604C3" w:rsidP="00A013DF">
      <w:pPr>
        <w:numPr>
          <w:ilvl w:val="0"/>
          <w:numId w:val="4"/>
        </w:numPr>
        <w:tabs>
          <w:tab w:val="left" w:pos="432"/>
        </w:tabs>
        <w:spacing w:line="274" w:lineRule="exact"/>
        <w:jc w:val="both"/>
        <w:rPr>
          <w:rFonts w:ascii="Times New Roman" w:hAnsi="Times New Roman" w:cs="Times New Roman"/>
          <w:color w:val="auto"/>
        </w:rPr>
      </w:pPr>
      <w:r w:rsidRPr="00966314">
        <w:rPr>
          <w:rFonts w:ascii="Times New Roman" w:hAnsi="Times New Roman" w:cs="Times New Roman"/>
          <w:color w:val="auto"/>
        </w:rPr>
        <w:t>змістовність та повнота розкриття теми;</w:t>
      </w:r>
    </w:p>
    <w:p w:rsidR="004604C3" w:rsidRPr="00966314" w:rsidRDefault="004604C3" w:rsidP="00A013DF">
      <w:pPr>
        <w:numPr>
          <w:ilvl w:val="0"/>
          <w:numId w:val="4"/>
        </w:numPr>
        <w:tabs>
          <w:tab w:val="left" w:pos="432"/>
        </w:tabs>
        <w:spacing w:line="274" w:lineRule="exact"/>
        <w:jc w:val="both"/>
        <w:rPr>
          <w:rFonts w:ascii="Times New Roman" w:hAnsi="Times New Roman" w:cs="Times New Roman"/>
          <w:color w:val="auto"/>
        </w:rPr>
      </w:pPr>
      <w:r w:rsidRPr="00966314">
        <w:rPr>
          <w:rFonts w:ascii="Times New Roman" w:hAnsi="Times New Roman" w:cs="Times New Roman"/>
          <w:color w:val="auto"/>
        </w:rPr>
        <w:t>виконання поставлених завдань;</w:t>
      </w:r>
    </w:p>
    <w:p w:rsidR="004604C3" w:rsidRPr="00966314" w:rsidRDefault="004604C3" w:rsidP="00A013DF">
      <w:pPr>
        <w:numPr>
          <w:ilvl w:val="0"/>
          <w:numId w:val="4"/>
        </w:numPr>
        <w:tabs>
          <w:tab w:val="left" w:pos="432"/>
        </w:tabs>
        <w:spacing w:line="274" w:lineRule="exact"/>
        <w:jc w:val="both"/>
        <w:rPr>
          <w:rFonts w:ascii="Times New Roman" w:hAnsi="Times New Roman" w:cs="Times New Roman"/>
          <w:color w:val="auto"/>
        </w:rPr>
      </w:pPr>
      <w:r w:rsidRPr="00966314">
        <w:rPr>
          <w:rFonts w:ascii="Times New Roman" w:hAnsi="Times New Roman" w:cs="Times New Roman"/>
          <w:color w:val="auto"/>
        </w:rPr>
        <w:t>знання відповідного теоретичного матеріалу і вміння використовувати його на практиці;</w:t>
      </w:r>
    </w:p>
    <w:p w:rsidR="004604C3" w:rsidRPr="00966314" w:rsidRDefault="004604C3" w:rsidP="00A013DF">
      <w:pPr>
        <w:numPr>
          <w:ilvl w:val="0"/>
          <w:numId w:val="4"/>
        </w:numPr>
        <w:tabs>
          <w:tab w:val="left" w:pos="432"/>
        </w:tabs>
        <w:spacing w:line="274" w:lineRule="exact"/>
        <w:jc w:val="both"/>
        <w:rPr>
          <w:rFonts w:ascii="Times New Roman" w:hAnsi="Times New Roman" w:cs="Times New Roman"/>
          <w:color w:val="auto"/>
        </w:rPr>
      </w:pPr>
      <w:r w:rsidRPr="00966314">
        <w:rPr>
          <w:rFonts w:ascii="Times New Roman" w:hAnsi="Times New Roman" w:cs="Times New Roman"/>
          <w:color w:val="auto"/>
        </w:rPr>
        <w:t>логічність висновків;</w:t>
      </w:r>
    </w:p>
    <w:p w:rsidR="004604C3" w:rsidRPr="00966314" w:rsidRDefault="004604C3" w:rsidP="00A013DF">
      <w:pPr>
        <w:numPr>
          <w:ilvl w:val="0"/>
          <w:numId w:val="4"/>
        </w:numPr>
        <w:tabs>
          <w:tab w:val="left" w:pos="432"/>
        </w:tabs>
        <w:spacing w:line="274" w:lineRule="exact"/>
        <w:jc w:val="both"/>
        <w:rPr>
          <w:rFonts w:ascii="Times New Roman" w:hAnsi="Times New Roman" w:cs="Times New Roman"/>
          <w:color w:val="auto"/>
        </w:rPr>
      </w:pPr>
      <w:r w:rsidRPr="00966314">
        <w:rPr>
          <w:rFonts w:ascii="Times New Roman" w:hAnsi="Times New Roman" w:cs="Times New Roman"/>
          <w:color w:val="auto"/>
        </w:rPr>
        <w:t>результати апробації та впровадження основних положень та висновків;</w:t>
      </w:r>
    </w:p>
    <w:p w:rsidR="004604C3" w:rsidRPr="00966314" w:rsidRDefault="004604C3" w:rsidP="00A013DF">
      <w:pPr>
        <w:numPr>
          <w:ilvl w:val="0"/>
          <w:numId w:val="4"/>
        </w:numPr>
        <w:tabs>
          <w:tab w:val="left" w:pos="432"/>
        </w:tabs>
        <w:spacing w:line="274" w:lineRule="exact"/>
        <w:jc w:val="both"/>
        <w:rPr>
          <w:rFonts w:ascii="Times New Roman" w:hAnsi="Times New Roman" w:cs="Times New Roman"/>
          <w:color w:val="auto"/>
        </w:rPr>
      </w:pPr>
      <w:r w:rsidRPr="00966314">
        <w:rPr>
          <w:rFonts w:ascii="Times New Roman" w:hAnsi="Times New Roman" w:cs="Times New Roman"/>
          <w:color w:val="auto"/>
        </w:rPr>
        <w:t>наявність достатньої кількості належно оформлених посилань на використані джерела;</w:t>
      </w:r>
    </w:p>
    <w:p w:rsidR="004604C3" w:rsidRPr="00966314" w:rsidRDefault="004604C3" w:rsidP="00A013DF">
      <w:pPr>
        <w:numPr>
          <w:ilvl w:val="0"/>
          <w:numId w:val="4"/>
        </w:numPr>
        <w:tabs>
          <w:tab w:val="left" w:pos="433"/>
        </w:tabs>
        <w:spacing w:line="274" w:lineRule="exact"/>
        <w:jc w:val="both"/>
        <w:rPr>
          <w:rFonts w:ascii="Times New Roman" w:hAnsi="Times New Roman" w:cs="Times New Roman"/>
          <w:color w:val="auto"/>
        </w:rPr>
      </w:pPr>
      <w:r w:rsidRPr="00966314">
        <w:rPr>
          <w:rFonts w:ascii="Times New Roman" w:hAnsi="Times New Roman" w:cs="Times New Roman"/>
          <w:color w:val="auto"/>
        </w:rPr>
        <w:t>достатньо повний список сучасної літератури з обраної проблеми (теми);</w:t>
      </w:r>
    </w:p>
    <w:p w:rsidR="004604C3" w:rsidRPr="00966314" w:rsidRDefault="004604C3" w:rsidP="00A013DF">
      <w:pPr>
        <w:numPr>
          <w:ilvl w:val="0"/>
          <w:numId w:val="4"/>
        </w:numPr>
        <w:tabs>
          <w:tab w:val="left" w:pos="433"/>
        </w:tabs>
        <w:spacing w:line="274" w:lineRule="exact"/>
        <w:jc w:val="both"/>
        <w:rPr>
          <w:rFonts w:ascii="Times New Roman" w:hAnsi="Times New Roman" w:cs="Times New Roman"/>
          <w:color w:val="auto"/>
        </w:rPr>
      </w:pPr>
      <w:r w:rsidRPr="00966314">
        <w:rPr>
          <w:rFonts w:ascii="Times New Roman" w:hAnsi="Times New Roman" w:cs="Times New Roman"/>
          <w:color w:val="auto"/>
        </w:rPr>
        <w:t xml:space="preserve">якість виступу випускника на захисті </w:t>
      </w:r>
      <w:r w:rsidR="00AB5C4B" w:rsidRPr="00966314">
        <w:rPr>
          <w:rFonts w:ascii="Times New Roman" w:hAnsi="Times New Roman" w:cs="Times New Roman"/>
          <w:color w:val="auto"/>
        </w:rPr>
        <w:t>кваліфікаційної роботи</w:t>
      </w:r>
      <w:r w:rsidRPr="00966314">
        <w:rPr>
          <w:rFonts w:ascii="Times New Roman" w:hAnsi="Times New Roman" w:cs="Times New Roman"/>
          <w:color w:val="auto"/>
        </w:rPr>
        <w:t>;</w:t>
      </w:r>
    </w:p>
    <w:p w:rsidR="004604C3" w:rsidRPr="00966314" w:rsidRDefault="004604C3" w:rsidP="00A013DF">
      <w:pPr>
        <w:numPr>
          <w:ilvl w:val="0"/>
          <w:numId w:val="4"/>
        </w:numPr>
        <w:tabs>
          <w:tab w:val="left" w:pos="433"/>
        </w:tabs>
        <w:spacing w:line="274" w:lineRule="exact"/>
        <w:jc w:val="both"/>
        <w:rPr>
          <w:rFonts w:ascii="Times New Roman" w:hAnsi="Times New Roman" w:cs="Times New Roman"/>
          <w:color w:val="auto"/>
        </w:rPr>
      </w:pPr>
      <w:r w:rsidRPr="00966314">
        <w:rPr>
          <w:rFonts w:ascii="Times New Roman" w:hAnsi="Times New Roman" w:cs="Times New Roman"/>
          <w:color w:val="auto"/>
        </w:rPr>
        <w:t>правильність та повнота відповідей на запитання членів ЕК;</w:t>
      </w:r>
    </w:p>
    <w:p w:rsidR="004604C3" w:rsidRPr="00966314" w:rsidRDefault="004604C3" w:rsidP="00A013DF">
      <w:pPr>
        <w:numPr>
          <w:ilvl w:val="0"/>
          <w:numId w:val="4"/>
        </w:numPr>
        <w:tabs>
          <w:tab w:val="left" w:pos="433"/>
        </w:tabs>
        <w:spacing w:line="274" w:lineRule="exact"/>
        <w:jc w:val="both"/>
        <w:rPr>
          <w:rFonts w:ascii="Times New Roman" w:hAnsi="Times New Roman" w:cs="Times New Roman"/>
          <w:color w:val="auto"/>
        </w:rPr>
      </w:pPr>
      <w:r w:rsidRPr="00966314">
        <w:rPr>
          <w:rFonts w:ascii="Times New Roman" w:hAnsi="Times New Roman" w:cs="Times New Roman"/>
          <w:color w:val="auto"/>
        </w:rPr>
        <w:t>оцінка роботи керівником та рецензентом.</w:t>
      </w:r>
    </w:p>
    <w:p w:rsidR="004604C3" w:rsidRPr="00966314" w:rsidRDefault="004604C3" w:rsidP="00A013DF">
      <w:pPr>
        <w:ind w:firstLine="700"/>
        <w:jc w:val="both"/>
        <w:rPr>
          <w:rFonts w:ascii="Times New Roman" w:hAnsi="Times New Roman" w:cs="Times New Roman"/>
          <w:color w:val="auto"/>
        </w:rPr>
      </w:pPr>
      <w:r w:rsidRPr="00966314">
        <w:rPr>
          <w:rFonts w:ascii="Times New Roman" w:hAnsi="Times New Roman" w:cs="Times New Roman"/>
          <w:color w:val="auto"/>
        </w:rPr>
        <w:t xml:space="preserve">Отже, загальна оцінка захисту </w:t>
      </w:r>
      <w:r w:rsidR="00AB5C4B" w:rsidRPr="00966314">
        <w:rPr>
          <w:rFonts w:ascii="Times New Roman" w:hAnsi="Times New Roman" w:cs="Times New Roman"/>
          <w:color w:val="auto"/>
        </w:rPr>
        <w:t xml:space="preserve">кваліфікаційної роботи </w:t>
      </w:r>
      <w:r w:rsidRPr="00966314">
        <w:rPr>
          <w:rFonts w:ascii="Times New Roman" w:hAnsi="Times New Roman" w:cs="Times New Roman"/>
          <w:color w:val="auto"/>
        </w:rPr>
        <w:t xml:space="preserve">формується з оцінки роботи як закінченої кваліфікаційної праці, доповіді </w:t>
      </w:r>
      <w:r w:rsidR="00AB5C4B" w:rsidRPr="00966314">
        <w:rPr>
          <w:rFonts w:ascii="Times New Roman" w:hAnsi="Times New Roman" w:cs="Times New Roman"/>
          <w:color w:val="auto"/>
        </w:rPr>
        <w:t>здобувача</w:t>
      </w:r>
      <w:r w:rsidRPr="00966314">
        <w:rPr>
          <w:rFonts w:ascii="Times New Roman" w:hAnsi="Times New Roman" w:cs="Times New Roman"/>
          <w:color w:val="auto"/>
        </w:rPr>
        <w:t xml:space="preserve">, оцінки його роботи керівником та </w:t>
      </w:r>
      <w:r w:rsidRPr="00966314">
        <w:rPr>
          <w:rFonts w:ascii="Times New Roman" w:hAnsi="Times New Roman" w:cs="Times New Roman"/>
          <w:color w:val="auto"/>
        </w:rPr>
        <w:lastRenderedPageBreak/>
        <w:t>відповідей на додаткові запитання. Рішення щодо підсумкової оцінки ухвалюється більшістю голосів членів екзаменаційної комісії за результатами публічного захисту з урахуванням висновків наукового керівника та рецензента.</w:t>
      </w:r>
    </w:p>
    <w:p w:rsidR="00A46C80" w:rsidRPr="00966314" w:rsidRDefault="00A46C80" w:rsidP="00A46C80">
      <w:pPr>
        <w:tabs>
          <w:tab w:val="left" w:pos="993"/>
        </w:tabs>
        <w:spacing w:after="288" w:line="283" w:lineRule="exact"/>
        <w:ind w:firstLine="709"/>
        <w:jc w:val="both"/>
        <w:rPr>
          <w:rFonts w:ascii="Times New Roman" w:hAnsi="Times New Roman" w:cs="Times New Roman"/>
          <w:color w:val="auto"/>
        </w:rPr>
      </w:pPr>
      <w:r w:rsidRPr="00966314">
        <w:rPr>
          <w:rFonts w:ascii="Times New Roman" w:hAnsi="Times New Roman"/>
          <w:bCs/>
          <w:color w:val="auto"/>
          <w:lang w:eastAsia="en-US"/>
        </w:rPr>
        <w:t xml:space="preserve">Захист </w:t>
      </w:r>
      <w:r w:rsidR="00AB5C4B" w:rsidRPr="00966314">
        <w:rPr>
          <w:rFonts w:ascii="Times New Roman" w:hAnsi="Times New Roman"/>
          <w:bCs/>
          <w:color w:val="auto"/>
          <w:lang w:eastAsia="en-US"/>
        </w:rPr>
        <w:t>кваліфікаційної</w:t>
      </w:r>
      <w:r w:rsidRPr="00966314">
        <w:rPr>
          <w:rFonts w:ascii="Times New Roman" w:hAnsi="Times New Roman"/>
          <w:bCs/>
          <w:color w:val="auto"/>
          <w:lang w:eastAsia="en-US"/>
        </w:rPr>
        <w:t xml:space="preserve"> роботи відбувається прилюдно на відкритому засіданні екзаменаційної комісії. Робота екзаменаційної комісії можлива лише за наявності не менше половини її складу та обов’язкової присутності голови комісії. Після завершення захисту усіх дипломних робіт, визначених на поточний день, відбувається закрите засідання ЕК, на якому обговорюється оцінювання робіт. Рішення про оцінку роботи за 100-бальною і національною шкалою (“відмінно”, “добре”, “задовільно”, “незадовільно”) приймається більшістю голосів шляхом відкритого голосування. При однаковій кількості голосів голос голови комісії –вирішальний. Оцінка оголошується головою ЕК уже на відкритому засіданні у присутності осіб, які брали участь у її обговоренні, та усієї групи дипломників, що захищали роботи цього дня. Засідання ЕК протоколюється. </w:t>
      </w:r>
    </w:p>
    <w:p w:rsidR="00AB5C4B" w:rsidRPr="00966314" w:rsidRDefault="00AB5C4B" w:rsidP="00AB5C4B">
      <w:pPr>
        <w:jc w:val="center"/>
        <w:rPr>
          <w:rFonts w:ascii="Times New Roman" w:hAnsi="Times New Roman" w:cs="Times New Roman"/>
          <w:i/>
          <w:color w:val="auto"/>
        </w:rPr>
      </w:pPr>
      <w:r w:rsidRPr="00966314">
        <w:rPr>
          <w:rFonts w:ascii="Times New Roman" w:hAnsi="Times New Roman" w:cs="Times New Roman"/>
          <w:b/>
          <w:color w:val="auto"/>
        </w:rPr>
        <w:t>Таблиця відповідності результатів захисту кваліфікаційної роботи за різними шкалами і критерії оцінювання</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20"/>
        <w:gridCol w:w="1620"/>
        <w:gridCol w:w="3177"/>
        <w:gridCol w:w="1276"/>
        <w:gridCol w:w="1667"/>
      </w:tblGrid>
      <w:tr w:rsidR="00AB5C4B" w:rsidRPr="00966314" w:rsidTr="00AB5C4B">
        <w:trPr>
          <w:cantSplit/>
          <w:trHeight w:val="1964"/>
        </w:trPr>
        <w:tc>
          <w:tcPr>
            <w:tcW w:w="7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b/>
                <w:color w:val="auto"/>
              </w:rPr>
            </w:pPr>
            <w:r w:rsidRPr="00966314">
              <w:rPr>
                <w:rFonts w:ascii="Times New Roman" w:hAnsi="Times New Roman" w:cs="Times New Roman"/>
                <w:b/>
                <w:color w:val="auto"/>
              </w:rPr>
              <w:t>Сума балів за 100-бальною шкалою</w:t>
            </w:r>
          </w:p>
        </w:tc>
        <w:tc>
          <w:tcPr>
            <w:tcW w:w="720" w:type="dxa"/>
            <w:shd w:val="clear" w:color="auto" w:fill="auto"/>
            <w:tcMar>
              <w:left w:w="28" w:type="dxa"/>
              <w:right w:w="28" w:type="dxa"/>
            </w:tcMar>
            <w:vAlign w:val="center"/>
          </w:tcPr>
          <w:p w:rsidR="00AB5C4B" w:rsidRPr="00966314" w:rsidRDefault="00AB5C4B" w:rsidP="000B52C1">
            <w:pPr>
              <w:autoSpaceDE w:val="0"/>
              <w:autoSpaceDN w:val="0"/>
              <w:adjustRightInd w:val="0"/>
              <w:ind w:right="-28"/>
              <w:jc w:val="center"/>
              <w:rPr>
                <w:rFonts w:ascii="Times New Roman" w:hAnsi="Times New Roman" w:cs="Times New Roman"/>
                <w:b/>
                <w:color w:val="auto"/>
              </w:rPr>
            </w:pPr>
            <w:r w:rsidRPr="00966314">
              <w:rPr>
                <w:rFonts w:ascii="Times New Roman" w:hAnsi="Times New Roman" w:cs="Times New Roman"/>
                <w:b/>
                <w:color w:val="auto"/>
              </w:rPr>
              <w:t>Оцінка в ЕСТS</w:t>
            </w:r>
          </w:p>
        </w:tc>
        <w:tc>
          <w:tcPr>
            <w:tcW w:w="16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b/>
                <w:color w:val="auto"/>
              </w:rPr>
            </w:pPr>
            <w:r w:rsidRPr="00966314">
              <w:rPr>
                <w:rFonts w:ascii="Times New Roman" w:hAnsi="Times New Roman" w:cs="Times New Roman"/>
                <w:b/>
                <w:color w:val="auto"/>
              </w:rPr>
              <w:t>Значення оцінки ЕСТS</w:t>
            </w:r>
          </w:p>
        </w:tc>
        <w:tc>
          <w:tcPr>
            <w:tcW w:w="3177" w:type="dxa"/>
            <w:shd w:val="clear" w:color="auto" w:fill="auto"/>
            <w:tcMar>
              <w:left w:w="28" w:type="dxa"/>
              <w:right w:w="28" w:type="dxa"/>
            </w:tcMar>
            <w:vAlign w:val="center"/>
          </w:tcPr>
          <w:p w:rsidR="00AB5C4B" w:rsidRPr="00966314" w:rsidRDefault="00AB5C4B" w:rsidP="000B52C1">
            <w:pPr>
              <w:jc w:val="center"/>
              <w:rPr>
                <w:rFonts w:ascii="Times New Roman" w:hAnsi="Times New Roman" w:cs="Times New Roman"/>
                <w:b/>
                <w:color w:val="auto"/>
              </w:rPr>
            </w:pPr>
            <w:r w:rsidRPr="00966314">
              <w:rPr>
                <w:rFonts w:ascii="Times New Roman" w:hAnsi="Times New Roman" w:cs="Times New Roman"/>
                <w:b/>
                <w:color w:val="auto"/>
              </w:rPr>
              <w:t>Критерії оцінювання</w:t>
            </w:r>
          </w:p>
        </w:tc>
        <w:tc>
          <w:tcPr>
            <w:tcW w:w="1276" w:type="dxa"/>
            <w:shd w:val="clear" w:color="auto" w:fill="auto"/>
            <w:tcMar>
              <w:left w:w="28" w:type="dxa"/>
              <w:right w:w="28" w:type="dxa"/>
            </w:tcMar>
            <w:vAlign w:val="center"/>
          </w:tcPr>
          <w:p w:rsidR="00AB5C4B" w:rsidRPr="00966314" w:rsidRDefault="00AB5C4B" w:rsidP="000B52C1">
            <w:pPr>
              <w:jc w:val="center"/>
              <w:rPr>
                <w:rFonts w:ascii="Times New Roman" w:hAnsi="Times New Roman" w:cs="Times New Roman"/>
                <w:b/>
                <w:color w:val="auto"/>
              </w:rPr>
            </w:pPr>
            <w:r w:rsidRPr="00966314">
              <w:rPr>
                <w:rFonts w:ascii="Times New Roman" w:hAnsi="Times New Roman" w:cs="Times New Roman"/>
                <w:b/>
                <w:color w:val="auto"/>
              </w:rPr>
              <w:t xml:space="preserve">Рівень </w:t>
            </w:r>
            <w:proofErr w:type="spellStart"/>
            <w:r w:rsidRPr="00966314">
              <w:rPr>
                <w:rFonts w:ascii="Times New Roman" w:hAnsi="Times New Roman" w:cs="Times New Roman"/>
                <w:b/>
                <w:color w:val="auto"/>
              </w:rPr>
              <w:t>компе-тентості</w:t>
            </w:r>
            <w:proofErr w:type="spellEnd"/>
          </w:p>
        </w:tc>
        <w:tc>
          <w:tcPr>
            <w:tcW w:w="1667" w:type="dxa"/>
            <w:shd w:val="clear" w:color="auto" w:fill="auto"/>
            <w:tcMar>
              <w:left w:w="28" w:type="dxa"/>
              <w:right w:w="28" w:type="dxa"/>
            </w:tcMar>
            <w:textDirection w:val="btLr"/>
            <w:vAlign w:val="center"/>
          </w:tcPr>
          <w:p w:rsidR="00AB5C4B" w:rsidRPr="00966314" w:rsidRDefault="00AB5C4B" w:rsidP="000B52C1">
            <w:pPr>
              <w:autoSpaceDE w:val="0"/>
              <w:autoSpaceDN w:val="0"/>
              <w:adjustRightInd w:val="0"/>
              <w:ind w:left="113" w:right="113"/>
              <w:jc w:val="center"/>
              <w:rPr>
                <w:rFonts w:ascii="Times New Roman" w:hAnsi="Times New Roman" w:cs="Times New Roman"/>
                <w:b/>
                <w:color w:val="auto"/>
              </w:rPr>
            </w:pPr>
            <w:r w:rsidRPr="00966314">
              <w:rPr>
                <w:rFonts w:ascii="Times New Roman" w:hAnsi="Times New Roman" w:cs="Times New Roman"/>
                <w:b/>
                <w:color w:val="auto"/>
              </w:rPr>
              <w:t>Оцінка за національною шкалою</w:t>
            </w:r>
          </w:p>
        </w:tc>
      </w:tr>
      <w:tr w:rsidR="00AB5C4B" w:rsidRPr="00966314" w:rsidTr="00AB5C4B">
        <w:tc>
          <w:tcPr>
            <w:tcW w:w="7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90-100</w:t>
            </w:r>
          </w:p>
        </w:tc>
        <w:tc>
          <w:tcPr>
            <w:tcW w:w="7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A</w:t>
            </w:r>
          </w:p>
        </w:tc>
        <w:tc>
          <w:tcPr>
            <w:tcW w:w="16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відмінно</w:t>
            </w:r>
          </w:p>
        </w:tc>
        <w:tc>
          <w:tcPr>
            <w:tcW w:w="3177" w:type="dxa"/>
            <w:shd w:val="clear" w:color="auto" w:fill="auto"/>
            <w:tcMar>
              <w:left w:w="28" w:type="dxa"/>
              <w:right w:w="28" w:type="dxa"/>
            </w:tcMar>
          </w:tcPr>
          <w:p w:rsidR="00AB5C4B" w:rsidRPr="00966314" w:rsidRDefault="00AB5C4B" w:rsidP="00AB5C4B">
            <w:pPr>
              <w:jc w:val="both"/>
              <w:rPr>
                <w:rFonts w:ascii="Times New Roman" w:hAnsi="Times New Roman" w:cs="Times New Roman"/>
                <w:color w:val="auto"/>
              </w:rPr>
            </w:pPr>
            <w:r w:rsidRPr="00966314">
              <w:rPr>
                <w:rFonts w:ascii="Times New Roman" w:hAnsi="Times New Roman" w:cs="Times New Roman"/>
                <w:color w:val="auto"/>
              </w:rPr>
              <w:t>Оцінка виставляється за кваліфікаційну роботу, яка носить дослідницький характер, оформлена за вимогами, які пред’являються до кваліфікаційних робіт, матеріал викладено логічно і послідовно з відповідними висновками. Робота має позитивні відгуки наукового керівника та рецензента. При її захисті здобувач показує глибокі знання з питань теми, оперує даними дослідження, вносить пропозиції по темі дослідження, під час доповіді вміло використовує презентацію, впевнено і докладно відповідає на поставлені запитання.</w:t>
            </w:r>
          </w:p>
        </w:tc>
        <w:tc>
          <w:tcPr>
            <w:tcW w:w="1276" w:type="dxa"/>
            <w:shd w:val="clear" w:color="auto" w:fill="auto"/>
            <w:tcMar>
              <w:left w:w="28" w:type="dxa"/>
              <w:right w:w="28" w:type="dxa"/>
            </w:tcMar>
            <w:vAlign w:val="center"/>
          </w:tcPr>
          <w:p w:rsidR="00AB5C4B" w:rsidRPr="00966314" w:rsidRDefault="00AB5C4B" w:rsidP="000B52C1">
            <w:pPr>
              <w:jc w:val="center"/>
              <w:rPr>
                <w:rFonts w:ascii="Times New Roman" w:hAnsi="Times New Roman" w:cs="Times New Roman"/>
                <w:color w:val="auto"/>
              </w:rPr>
            </w:pPr>
            <w:r w:rsidRPr="00966314">
              <w:rPr>
                <w:rFonts w:ascii="Times New Roman" w:hAnsi="Times New Roman" w:cs="Times New Roman"/>
                <w:color w:val="auto"/>
              </w:rPr>
              <w:t>Високий (творчий)</w:t>
            </w:r>
          </w:p>
        </w:tc>
        <w:tc>
          <w:tcPr>
            <w:tcW w:w="1667"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 xml:space="preserve">відмінно </w:t>
            </w:r>
          </w:p>
          <w:p w:rsidR="00AB5C4B" w:rsidRPr="00966314" w:rsidRDefault="00AB5C4B" w:rsidP="000B52C1">
            <w:pPr>
              <w:autoSpaceDE w:val="0"/>
              <w:autoSpaceDN w:val="0"/>
              <w:adjustRightInd w:val="0"/>
              <w:jc w:val="center"/>
              <w:rPr>
                <w:rFonts w:ascii="Times New Roman" w:hAnsi="Times New Roman" w:cs="Times New Roman"/>
                <w:color w:val="auto"/>
              </w:rPr>
            </w:pPr>
          </w:p>
          <w:p w:rsidR="00AB5C4B" w:rsidRPr="00966314" w:rsidRDefault="00AB5C4B" w:rsidP="000B52C1">
            <w:pPr>
              <w:autoSpaceDE w:val="0"/>
              <w:autoSpaceDN w:val="0"/>
              <w:adjustRightInd w:val="0"/>
              <w:jc w:val="center"/>
              <w:rPr>
                <w:rFonts w:ascii="Times New Roman" w:hAnsi="Times New Roman" w:cs="Times New Roman"/>
                <w:color w:val="auto"/>
              </w:rPr>
            </w:pPr>
          </w:p>
          <w:p w:rsidR="00AB5C4B" w:rsidRPr="00966314" w:rsidRDefault="00AB5C4B" w:rsidP="000B52C1">
            <w:pPr>
              <w:autoSpaceDE w:val="0"/>
              <w:autoSpaceDN w:val="0"/>
              <w:adjustRightInd w:val="0"/>
              <w:jc w:val="center"/>
              <w:rPr>
                <w:rFonts w:ascii="Times New Roman" w:hAnsi="Times New Roman" w:cs="Times New Roman"/>
                <w:color w:val="auto"/>
              </w:rPr>
            </w:pPr>
          </w:p>
        </w:tc>
      </w:tr>
      <w:tr w:rsidR="00AB5C4B" w:rsidRPr="00966314" w:rsidTr="00AB5C4B">
        <w:tc>
          <w:tcPr>
            <w:tcW w:w="7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85-89</w:t>
            </w:r>
          </w:p>
        </w:tc>
        <w:tc>
          <w:tcPr>
            <w:tcW w:w="7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B</w:t>
            </w:r>
          </w:p>
        </w:tc>
        <w:tc>
          <w:tcPr>
            <w:tcW w:w="16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дуже добре</w:t>
            </w:r>
          </w:p>
        </w:tc>
        <w:tc>
          <w:tcPr>
            <w:tcW w:w="3177" w:type="dxa"/>
            <w:shd w:val="clear" w:color="auto" w:fill="auto"/>
            <w:tcMar>
              <w:left w:w="28" w:type="dxa"/>
              <w:right w:w="28" w:type="dxa"/>
            </w:tcMar>
          </w:tcPr>
          <w:p w:rsidR="00AB5C4B" w:rsidRPr="00966314" w:rsidRDefault="00AB5C4B" w:rsidP="000B52C1">
            <w:pPr>
              <w:jc w:val="both"/>
              <w:rPr>
                <w:rFonts w:ascii="Times New Roman" w:hAnsi="Times New Roman" w:cs="Times New Roman"/>
                <w:color w:val="auto"/>
              </w:rPr>
            </w:pPr>
            <w:r w:rsidRPr="00966314">
              <w:rPr>
                <w:rFonts w:ascii="Times New Roman" w:hAnsi="Times New Roman" w:cs="Times New Roman"/>
                <w:color w:val="auto"/>
              </w:rPr>
              <w:t xml:space="preserve">Оцінка виставляється за кваліфікаційну роботу, яка носить дослідницький характер, оформлена за вимогами, які пред’являються до кваліфікаційних робіт, матеріал викладено логічно і послідовно з відповідними висновками. Робота має позитивні відгуки наукового </w:t>
            </w:r>
            <w:r w:rsidRPr="00966314">
              <w:rPr>
                <w:rFonts w:ascii="Times New Roman" w:hAnsi="Times New Roman" w:cs="Times New Roman"/>
                <w:color w:val="auto"/>
              </w:rPr>
              <w:lastRenderedPageBreak/>
              <w:t xml:space="preserve">керівника та рецензента. При її захисті здобувач показує знання з питань теми, оперує даними дослідження, під час доповіді вміло використовує презентацію, без особливих труднощів відповідає на поставлені запитання. </w:t>
            </w:r>
          </w:p>
          <w:p w:rsidR="00AB5C4B" w:rsidRPr="00966314" w:rsidRDefault="00AB5C4B" w:rsidP="000B52C1">
            <w:pPr>
              <w:jc w:val="both"/>
              <w:rPr>
                <w:rFonts w:ascii="Times New Roman" w:hAnsi="Times New Roman" w:cs="Times New Roman"/>
                <w:color w:val="auto"/>
              </w:rPr>
            </w:pPr>
            <w:r w:rsidRPr="00966314">
              <w:rPr>
                <w:rFonts w:ascii="Times New Roman" w:hAnsi="Times New Roman" w:cs="Times New Roman"/>
                <w:color w:val="auto"/>
              </w:rPr>
              <w:t>У формуванні змісту й оформленні роботи допущені незначні недоліки, що загалом не впливають на загальне враження та якість виконання роботи.</w:t>
            </w:r>
          </w:p>
          <w:p w:rsidR="00AB5C4B" w:rsidRPr="00966314" w:rsidRDefault="00AB5C4B" w:rsidP="000B52C1">
            <w:pPr>
              <w:jc w:val="both"/>
              <w:rPr>
                <w:rFonts w:ascii="Times New Roman" w:hAnsi="Times New Roman" w:cs="Times New Roman"/>
                <w:color w:val="auto"/>
              </w:rPr>
            </w:pPr>
            <w:r w:rsidRPr="00966314">
              <w:rPr>
                <w:rFonts w:ascii="Times New Roman" w:hAnsi="Times New Roman" w:cs="Times New Roman"/>
                <w:color w:val="auto"/>
              </w:rPr>
              <w:t>У відповідях здобувача освіти є поодинокі неточності.</w:t>
            </w:r>
          </w:p>
        </w:tc>
        <w:tc>
          <w:tcPr>
            <w:tcW w:w="1276" w:type="dxa"/>
            <w:vMerge w:val="restart"/>
            <w:shd w:val="clear" w:color="auto" w:fill="auto"/>
            <w:tcMar>
              <w:left w:w="28" w:type="dxa"/>
              <w:right w:w="28" w:type="dxa"/>
            </w:tcMar>
            <w:vAlign w:val="center"/>
          </w:tcPr>
          <w:p w:rsidR="00AB5C4B" w:rsidRPr="00966314" w:rsidRDefault="00AB5C4B" w:rsidP="000B52C1">
            <w:pPr>
              <w:jc w:val="center"/>
              <w:rPr>
                <w:rFonts w:ascii="Times New Roman" w:hAnsi="Times New Roman" w:cs="Times New Roman"/>
                <w:color w:val="auto"/>
              </w:rPr>
            </w:pPr>
            <w:r w:rsidRPr="00966314">
              <w:rPr>
                <w:rFonts w:ascii="Times New Roman" w:hAnsi="Times New Roman" w:cs="Times New Roman"/>
                <w:color w:val="auto"/>
              </w:rPr>
              <w:lastRenderedPageBreak/>
              <w:t>Достатній</w:t>
            </w:r>
          </w:p>
          <w:p w:rsidR="00AB5C4B" w:rsidRPr="00966314" w:rsidRDefault="00AB5C4B" w:rsidP="000B52C1">
            <w:pPr>
              <w:jc w:val="center"/>
              <w:rPr>
                <w:rFonts w:ascii="Times New Roman" w:hAnsi="Times New Roman" w:cs="Times New Roman"/>
                <w:color w:val="auto"/>
              </w:rPr>
            </w:pPr>
            <w:r w:rsidRPr="00966314">
              <w:rPr>
                <w:rFonts w:ascii="Times New Roman" w:hAnsi="Times New Roman" w:cs="Times New Roman"/>
                <w:color w:val="auto"/>
              </w:rPr>
              <w:t>(</w:t>
            </w:r>
            <w:proofErr w:type="spellStart"/>
            <w:r w:rsidRPr="00966314">
              <w:rPr>
                <w:rFonts w:ascii="Times New Roman" w:hAnsi="Times New Roman" w:cs="Times New Roman"/>
                <w:color w:val="auto"/>
              </w:rPr>
              <w:t>конструктивно-</w:t>
            </w:r>
            <w:proofErr w:type="spellEnd"/>
          </w:p>
          <w:p w:rsidR="00AB5C4B" w:rsidRPr="00966314" w:rsidRDefault="00AB5C4B" w:rsidP="000B52C1">
            <w:pPr>
              <w:jc w:val="center"/>
              <w:rPr>
                <w:rFonts w:ascii="Times New Roman" w:hAnsi="Times New Roman" w:cs="Times New Roman"/>
                <w:color w:val="auto"/>
              </w:rPr>
            </w:pPr>
            <w:r w:rsidRPr="00966314">
              <w:rPr>
                <w:rFonts w:ascii="Times New Roman" w:hAnsi="Times New Roman" w:cs="Times New Roman"/>
                <w:color w:val="auto"/>
              </w:rPr>
              <w:t>варіативний)</w:t>
            </w:r>
          </w:p>
        </w:tc>
        <w:tc>
          <w:tcPr>
            <w:tcW w:w="1667" w:type="dxa"/>
            <w:vMerge w:val="restart"/>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 xml:space="preserve">добре </w:t>
            </w:r>
          </w:p>
        </w:tc>
      </w:tr>
      <w:tr w:rsidR="00AB5C4B" w:rsidRPr="00966314" w:rsidTr="00AB5C4B">
        <w:tc>
          <w:tcPr>
            <w:tcW w:w="7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lastRenderedPageBreak/>
              <w:t>75-84</w:t>
            </w:r>
          </w:p>
        </w:tc>
        <w:tc>
          <w:tcPr>
            <w:tcW w:w="7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C</w:t>
            </w:r>
          </w:p>
        </w:tc>
        <w:tc>
          <w:tcPr>
            <w:tcW w:w="16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добре</w:t>
            </w:r>
          </w:p>
        </w:tc>
        <w:tc>
          <w:tcPr>
            <w:tcW w:w="3177" w:type="dxa"/>
            <w:shd w:val="clear" w:color="auto" w:fill="auto"/>
            <w:tcMar>
              <w:left w:w="28" w:type="dxa"/>
              <w:right w:w="28" w:type="dxa"/>
            </w:tcMar>
          </w:tcPr>
          <w:p w:rsidR="00AB5C4B" w:rsidRPr="00966314" w:rsidRDefault="00AB5C4B" w:rsidP="00966314">
            <w:pPr>
              <w:jc w:val="both"/>
              <w:rPr>
                <w:rFonts w:ascii="Times New Roman" w:hAnsi="Times New Roman" w:cs="Times New Roman"/>
                <w:color w:val="auto"/>
              </w:rPr>
            </w:pPr>
            <w:r w:rsidRPr="00966314">
              <w:rPr>
                <w:rFonts w:ascii="Times New Roman" w:hAnsi="Times New Roman" w:cs="Times New Roman"/>
                <w:color w:val="auto"/>
              </w:rPr>
              <w:t xml:space="preserve">Оцінка виставляється за кваліфікаційну роботу, яка носить дослідницький характер, оформлена за вимогами, які пред’являються до кваліфікаційних робіт, матеріал викладено логічно і послідовно з відповідними висновками. Робота має позитивні відгуки наукового керівника та рецензента. В рецензії рецензента є незначні зауваження. При захисті роботи здобувач освіти виявляє знання з теми, оперує даними дослідження, під час доповіді використовує презентацію, відповідає на поставлені запитання. У структурі, мові й стилі роботи є незначні недоліки, </w:t>
            </w:r>
            <w:r w:rsidR="00966314" w:rsidRPr="00966314">
              <w:rPr>
                <w:rFonts w:ascii="Times New Roman" w:hAnsi="Times New Roman" w:cs="Times New Roman"/>
                <w:color w:val="auto"/>
              </w:rPr>
              <w:t>здобувач</w:t>
            </w:r>
            <w:r w:rsidRPr="00966314">
              <w:rPr>
                <w:rFonts w:ascii="Times New Roman" w:hAnsi="Times New Roman" w:cs="Times New Roman"/>
                <w:color w:val="auto"/>
              </w:rPr>
              <w:t xml:space="preserve"> допускає помилкові судження, неточні формулювання</w:t>
            </w:r>
          </w:p>
        </w:tc>
        <w:tc>
          <w:tcPr>
            <w:tcW w:w="1276" w:type="dxa"/>
            <w:vMerge/>
            <w:shd w:val="clear" w:color="auto" w:fill="auto"/>
            <w:tcMar>
              <w:left w:w="28" w:type="dxa"/>
              <w:right w:w="28" w:type="dxa"/>
            </w:tcMar>
            <w:vAlign w:val="center"/>
          </w:tcPr>
          <w:p w:rsidR="00AB5C4B" w:rsidRPr="00966314" w:rsidRDefault="00AB5C4B" w:rsidP="000B52C1">
            <w:pPr>
              <w:jc w:val="center"/>
              <w:rPr>
                <w:rFonts w:ascii="Times New Roman" w:hAnsi="Times New Roman" w:cs="Times New Roman"/>
                <w:color w:val="auto"/>
              </w:rPr>
            </w:pPr>
          </w:p>
        </w:tc>
        <w:tc>
          <w:tcPr>
            <w:tcW w:w="1667" w:type="dxa"/>
            <w:vMerge/>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p>
        </w:tc>
      </w:tr>
      <w:tr w:rsidR="00AB5C4B" w:rsidRPr="00966314" w:rsidTr="00AB5C4B">
        <w:tc>
          <w:tcPr>
            <w:tcW w:w="7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70-74</w:t>
            </w:r>
          </w:p>
        </w:tc>
        <w:tc>
          <w:tcPr>
            <w:tcW w:w="7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D</w:t>
            </w:r>
          </w:p>
        </w:tc>
        <w:tc>
          <w:tcPr>
            <w:tcW w:w="16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задовільно</w:t>
            </w:r>
          </w:p>
        </w:tc>
        <w:tc>
          <w:tcPr>
            <w:tcW w:w="3177" w:type="dxa"/>
            <w:shd w:val="clear" w:color="auto" w:fill="auto"/>
            <w:tcMar>
              <w:left w:w="28" w:type="dxa"/>
              <w:right w:w="28" w:type="dxa"/>
            </w:tcMar>
          </w:tcPr>
          <w:p w:rsidR="00AB5C4B" w:rsidRPr="00966314" w:rsidRDefault="00AB5C4B" w:rsidP="000B52C1">
            <w:pPr>
              <w:autoSpaceDE w:val="0"/>
              <w:autoSpaceDN w:val="0"/>
              <w:jc w:val="both"/>
              <w:rPr>
                <w:rFonts w:ascii="Times New Roman" w:hAnsi="Times New Roman" w:cs="Times New Roman"/>
                <w:color w:val="auto"/>
              </w:rPr>
            </w:pPr>
            <w:r w:rsidRPr="00966314">
              <w:rPr>
                <w:rFonts w:ascii="Times New Roman" w:hAnsi="Times New Roman" w:cs="Times New Roman"/>
                <w:color w:val="auto"/>
              </w:rPr>
              <w:t xml:space="preserve">Оцінка виставляється за кваліфікаційну роботу, яка носить дослідницький характер, оформлена за вимогами, які пред’являються до кваліфікаційних робіт, але має поверховий аналіз, матеріал викладено непослідовно, власні судження та висновки недостатньо </w:t>
            </w:r>
            <w:r w:rsidR="00966314" w:rsidRPr="00966314">
              <w:rPr>
                <w:rFonts w:ascii="Times New Roman" w:hAnsi="Times New Roman" w:cs="Times New Roman"/>
                <w:color w:val="auto"/>
              </w:rPr>
              <w:t>обґрунтовані</w:t>
            </w:r>
            <w:r w:rsidRPr="00966314">
              <w:rPr>
                <w:rFonts w:ascii="Times New Roman" w:hAnsi="Times New Roman" w:cs="Times New Roman"/>
                <w:color w:val="auto"/>
              </w:rPr>
              <w:t xml:space="preserve">. Робота має зауваження  рецензента щодо змісту та методології. До захисту </w:t>
            </w:r>
            <w:r w:rsidRPr="00966314">
              <w:rPr>
                <w:rFonts w:ascii="Times New Roman" w:hAnsi="Times New Roman" w:cs="Times New Roman"/>
                <w:color w:val="auto"/>
              </w:rPr>
              <w:lastRenderedPageBreak/>
              <w:t xml:space="preserve">підготовлена презентація доповіді, але наочна інформація не завжди коментується. Основні тези роботи розкриті, але недостатньо теоретично підтверджені, нечітко сформульовано висновки, пропозиції і рекомендації. При захисті </w:t>
            </w:r>
            <w:r w:rsidR="00966314" w:rsidRPr="00966314">
              <w:rPr>
                <w:rFonts w:ascii="Times New Roman" w:hAnsi="Times New Roman" w:cs="Times New Roman"/>
                <w:color w:val="auto"/>
              </w:rPr>
              <w:t>здобувач</w:t>
            </w:r>
            <w:r w:rsidRPr="00966314">
              <w:rPr>
                <w:rFonts w:ascii="Times New Roman" w:hAnsi="Times New Roman" w:cs="Times New Roman"/>
                <w:color w:val="auto"/>
              </w:rPr>
              <w:t xml:space="preserve"> виявляє невпевненість, показує слабкі знання досліджуваної проблематики, не завжди дає вичерпні аргументовані відповіді  на запитання. </w:t>
            </w:r>
          </w:p>
          <w:p w:rsidR="00AB5C4B" w:rsidRPr="00966314" w:rsidRDefault="00966314" w:rsidP="000B52C1">
            <w:pPr>
              <w:jc w:val="both"/>
              <w:rPr>
                <w:rFonts w:ascii="Times New Roman" w:hAnsi="Times New Roman" w:cs="Times New Roman"/>
                <w:color w:val="auto"/>
              </w:rPr>
            </w:pPr>
            <w:r w:rsidRPr="00966314">
              <w:rPr>
                <w:rFonts w:ascii="Times New Roman" w:hAnsi="Times New Roman" w:cs="Times New Roman"/>
                <w:color w:val="auto"/>
              </w:rPr>
              <w:t>Здобувач</w:t>
            </w:r>
            <w:r w:rsidR="00AB5C4B" w:rsidRPr="00966314">
              <w:rPr>
                <w:rFonts w:ascii="Times New Roman" w:hAnsi="Times New Roman" w:cs="Times New Roman"/>
                <w:color w:val="auto"/>
              </w:rPr>
              <w:t xml:space="preserve"> відтворює значну частину теоретичного матеріалу, виявляє знання і розуміння основних положень; за допомогою викладача може аналізувати матеріал, виправляти помилки, серед яких є значна кількість суттєвих</w:t>
            </w:r>
            <w:r w:rsidRPr="00966314">
              <w:rPr>
                <w:rFonts w:ascii="Times New Roman" w:hAnsi="Times New Roman" w:cs="Times New Roman"/>
                <w:color w:val="auto"/>
              </w:rPr>
              <w:t>.</w:t>
            </w:r>
          </w:p>
        </w:tc>
        <w:tc>
          <w:tcPr>
            <w:tcW w:w="1276" w:type="dxa"/>
            <w:vMerge w:val="restart"/>
            <w:shd w:val="clear" w:color="auto" w:fill="auto"/>
            <w:tcMar>
              <w:left w:w="28" w:type="dxa"/>
              <w:right w:w="28" w:type="dxa"/>
            </w:tcMar>
            <w:vAlign w:val="center"/>
          </w:tcPr>
          <w:p w:rsidR="00AB5C4B" w:rsidRPr="00966314" w:rsidRDefault="00AB5C4B" w:rsidP="000B52C1">
            <w:pPr>
              <w:jc w:val="center"/>
              <w:rPr>
                <w:rFonts w:ascii="Times New Roman" w:hAnsi="Times New Roman" w:cs="Times New Roman"/>
                <w:color w:val="auto"/>
              </w:rPr>
            </w:pPr>
            <w:r w:rsidRPr="00966314">
              <w:rPr>
                <w:rFonts w:ascii="Times New Roman" w:hAnsi="Times New Roman" w:cs="Times New Roman"/>
                <w:color w:val="auto"/>
              </w:rPr>
              <w:lastRenderedPageBreak/>
              <w:t>Середній (</w:t>
            </w:r>
            <w:proofErr w:type="spellStart"/>
            <w:r w:rsidRPr="00966314">
              <w:rPr>
                <w:rFonts w:ascii="Times New Roman" w:hAnsi="Times New Roman" w:cs="Times New Roman"/>
                <w:color w:val="auto"/>
              </w:rPr>
              <w:t>репродук-тивний</w:t>
            </w:r>
            <w:proofErr w:type="spellEnd"/>
            <w:r w:rsidRPr="00966314">
              <w:rPr>
                <w:rFonts w:ascii="Times New Roman" w:hAnsi="Times New Roman" w:cs="Times New Roman"/>
                <w:color w:val="auto"/>
              </w:rPr>
              <w:t>)</w:t>
            </w:r>
          </w:p>
        </w:tc>
        <w:tc>
          <w:tcPr>
            <w:tcW w:w="1667" w:type="dxa"/>
            <w:vMerge w:val="restart"/>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 xml:space="preserve">задовільно </w:t>
            </w:r>
          </w:p>
        </w:tc>
      </w:tr>
      <w:tr w:rsidR="00AB5C4B" w:rsidRPr="00966314" w:rsidTr="00AB5C4B">
        <w:tc>
          <w:tcPr>
            <w:tcW w:w="7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lastRenderedPageBreak/>
              <w:t>60-69</w:t>
            </w:r>
          </w:p>
        </w:tc>
        <w:tc>
          <w:tcPr>
            <w:tcW w:w="7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E</w:t>
            </w:r>
          </w:p>
        </w:tc>
        <w:tc>
          <w:tcPr>
            <w:tcW w:w="1620" w:type="dxa"/>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достатньо</w:t>
            </w:r>
          </w:p>
        </w:tc>
        <w:tc>
          <w:tcPr>
            <w:tcW w:w="3177" w:type="dxa"/>
            <w:shd w:val="clear" w:color="auto" w:fill="auto"/>
            <w:tcMar>
              <w:left w:w="28" w:type="dxa"/>
              <w:right w:w="28" w:type="dxa"/>
            </w:tcMar>
          </w:tcPr>
          <w:p w:rsidR="00AB5C4B" w:rsidRPr="00966314" w:rsidRDefault="00AB5C4B" w:rsidP="000B52C1">
            <w:pPr>
              <w:autoSpaceDE w:val="0"/>
              <w:autoSpaceDN w:val="0"/>
              <w:jc w:val="both"/>
              <w:rPr>
                <w:rFonts w:ascii="Times New Roman" w:hAnsi="Times New Roman" w:cs="Times New Roman"/>
                <w:color w:val="auto"/>
              </w:rPr>
            </w:pPr>
            <w:r w:rsidRPr="00966314">
              <w:rPr>
                <w:rFonts w:ascii="Times New Roman" w:hAnsi="Times New Roman" w:cs="Times New Roman"/>
                <w:color w:val="auto"/>
              </w:rPr>
              <w:t xml:space="preserve">Оцінка виставляється за кваліфікаційну роботу, яка носить дослідницький характер, оформлена за вимогами, які пред’являються до кваліфікаційних робіт, але якій бракує критичного аналізу, матеріал викладено непослідовно та необґрунтовано. Робота має значні зауваження  рецензента щодо змісту та методики. Відсутня презентація чи інший спосіб візуалізації положень магістерської роботи, або підготовлена презентація доповіді, але наочна інформація не коментується. Основні тези роботи розкриті, але недостатньо обґрунтовані, нечітко сформульовано висновки, пропозиції і рекомендації. При захисті </w:t>
            </w:r>
            <w:r w:rsidR="00966314" w:rsidRPr="00966314">
              <w:rPr>
                <w:rFonts w:ascii="Times New Roman" w:hAnsi="Times New Roman" w:cs="Times New Roman"/>
                <w:color w:val="auto"/>
              </w:rPr>
              <w:t>здобувач</w:t>
            </w:r>
            <w:r w:rsidRPr="00966314">
              <w:rPr>
                <w:rFonts w:ascii="Times New Roman" w:hAnsi="Times New Roman" w:cs="Times New Roman"/>
                <w:color w:val="auto"/>
              </w:rPr>
              <w:t xml:space="preserve"> виявляє невпевненість, показує слабкі знання досліджуваної проблематики, не дає вичерпні аргументовані відповіді  на запитання. </w:t>
            </w:r>
          </w:p>
          <w:p w:rsidR="00AB5C4B" w:rsidRPr="00966314" w:rsidRDefault="00966314" w:rsidP="000B52C1">
            <w:pPr>
              <w:jc w:val="both"/>
              <w:rPr>
                <w:rFonts w:ascii="Times New Roman" w:hAnsi="Times New Roman" w:cs="Times New Roman"/>
                <w:color w:val="auto"/>
              </w:rPr>
            </w:pPr>
            <w:r w:rsidRPr="00966314">
              <w:rPr>
                <w:rFonts w:ascii="Times New Roman" w:hAnsi="Times New Roman" w:cs="Times New Roman"/>
                <w:color w:val="auto"/>
              </w:rPr>
              <w:lastRenderedPageBreak/>
              <w:t>Здобувач</w:t>
            </w:r>
            <w:r w:rsidR="00AB5C4B" w:rsidRPr="00966314">
              <w:rPr>
                <w:rFonts w:ascii="Times New Roman" w:hAnsi="Times New Roman" w:cs="Times New Roman"/>
                <w:color w:val="auto"/>
              </w:rPr>
              <w:t xml:space="preserve"> відтворює значну частину теоретичного матеріалу, виявляє знання і розуміння основних положень і лише за допомогою викладача може виправляти помилки, серед яких є значна кількість суттєвих.</w:t>
            </w:r>
          </w:p>
        </w:tc>
        <w:tc>
          <w:tcPr>
            <w:tcW w:w="1276" w:type="dxa"/>
            <w:vMerge/>
            <w:shd w:val="clear" w:color="auto" w:fill="auto"/>
            <w:tcMar>
              <w:left w:w="28" w:type="dxa"/>
              <w:right w:w="28" w:type="dxa"/>
            </w:tcMar>
            <w:vAlign w:val="center"/>
          </w:tcPr>
          <w:p w:rsidR="00AB5C4B" w:rsidRPr="00966314" w:rsidRDefault="00AB5C4B" w:rsidP="000B52C1">
            <w:pPr>
              <w:jc w:val="center"/>
              <w:rPr>
                <w:rFonts w:ascii="Times New Roman" w:hAnsi="Times New Roman" w:cs="Times New Roman"/>
                <w:color w:val="auto"/>
              </w:rPr>
            </w:pPr>
          </w:p>
        </w:tc>
        <w:tc>
          <w:tcPr>
            <w:tcW w:w="1667" w:type="dxa"/>
            <w:vMerge/>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p>
        </w:tc>
      </w:tr>
      <w:tr w:rsidR="00AB5C4B" w:rsidRPr="00966314" w:rsidTr="00AB5C4B">
        <w:trPr>
          <w:trHeight w:val="53"/>
        </w:trPr>
        <w:tc>
          <w:tcPr>
            <w:tcW w:w="720" w:type="dxa"/>
            <w:tcBorders>
              <w:bottom w:val="single" w:sz="4" w:space="0" w:color="auto"/>
            </w:tcBorders>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lastRenderedPageBreak/>
              <w:t>3</w:t>
            </w:r>
            <w:r w:rsidRPr="00966314">
              <w:rPr>
                <w:rFonts w:ascii="Times New Roman" w:hAnsi="Times New Roman" w:cs="Times New Roman"/>
                <w:color w:val="auto"/>
                <w:lang w:val="en-US"/>
              </w:rPr>
              <w:t>5</w:t>
            </w:r>
            <w:r w:rsidRPr="00966314">
              <w:rPr>
                <w:rFonts w:ascii="Times New Roman" w:hAnsi="Times New Roman" w:cs="Times New Roman"/>
                <w:color w:val="auto"/>
              </w:rPr>
              <w:t>-59</w:t>
            </w:r>
          </w:p>
        </w:tc>
        <w:tc>
          <w:tcPr>
            <w:tcW w:w="720" w:type="dxa"/>
            <w:tcBorders>
              <w:bottom w:val="single" w:sz="4" w:space="0" w:color="auto"/>
            </w:tcBorders>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FX</w:t>
            </w:r>
          </w:p>
        </w:tc>
        <w:tc>
          <w:tcPr>
            <w:tcW w:w="1620" w:type="dxa"/>
            <w:tcBorders>
              <w:bottom w:val="single" w:sz="4" w:space="0" w:color="auto"/>
            </w:tcBorders>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незадовільно з можливістю повторного складання семестрового контролю</w:t>
            </w:r>
          </w:p>
        </w:tc>
        <w:tc>
          <w:tcPr>
            <w:tcW w:w="3177" w:type="dxa"/>
            <w:tcBorders>
              <w:bottom w:val="single" w:sz="4" w:space="0" w:color="auto"/>
            </w:tcBorders>
            <w:shd w:val="clear" w:color="auto" w:fill="auto"/>
            <w:tcMar>
              <w:left w:w="28" w:type="dxa"/>
              <w:right w:w="28" w:type="dxa"/>
            </w:tcMar>
          </w:tcPr>
          <w:p w:rsidR="00AB5C4B" w:rsidRPr="00966314" w:rsidRDefault="00AB5C4B" w:rsidP="00966314">
            <w:pPr>
              <w:jc w:val="both"/>
              <w:rPr>
                <w:rFonts w:ascii="Times New Roman" w:hAnsi="Times New Roman" w:cs="Times New Roman"/>
                <w:color w:val="auto"/>
              </w:rPr>
            </w:pPr>
            <w:r w:rsidRPr="00966314">
              <w:rPr>
                <w:rFonts w:ascii="Times New Roman" w:hAnsi="Times New Roman" w:cs="Times New Roman"/>
                <w:color w:val="auto"/>
              </w:rPr>
              <w:t xml:space="preserve">Оцінка виставляється за кваліфікаційну роботу, яка не має дослідницького характеру, ґрунтовного аналізу і не відповідає вимогам, які пред’являються до кваліфікаційних робіт. У роботі немає висновків або вони є декларативними. У відгуках наукового керівника і рецензента є критичні зауваження. До захисту не підготовлена презентація доповіді. При захисті кваліфікаційної роботи </w:t>
            </w:r>
            <w:r w:rsidR="00966314" w:rsidRPr="00966314">
              <w:rPr>
                <w:rFonts w:ascii="Times New Roman" w:hAnsi="Times New Roman" w:cs="Times New Roman"/>
                <w:color w:val="auto"/>
              </w:rPr>
              <w:t>здобувач</w:t>
            </w:r>
            <w:r w:rsidRPr="00966314">
              <w:rPr>
                <w:rFonts w:ascii="Times New Roman" w:hAnsi="Times New Roman" w:cs="Times New Roman"/>
                <w:color w:val="auto"/>
              </w:rPr>
              <w:t xml:space="preserve"> відповіді припускає грубі помилки. </w:t>
            </w:r>
          </w:p>
        </w:tc>
        <w:tc>
          <w:tcPr>
            <w:tcW w:w="1276" w:type="dxa"/>
            <w:vMerge w:val="restart"/>
            <w:shd w:val="clear" w:color="auto" w:fill="auto"/>
            <w:tcMar>
              <w:left w:w="28" w:type="dxa"/>
              <w:right w:w="28" w:type="dxa"/>
            </w:tcMar>
            <w:vAlign w:val="center"/>
          </w:tcPr>
          <w:p w:rsidR="00AB5C4B" w:rsidRPr="00966314" w:rsidRDefault="00AB5C4B" w:rsidP="000B52C1">
            <w:pPr>
              <w:jc w:val="center"/>
              <w:rPr>
                <w:rFonts w:ascii="Times New Roman" w:hAnsi="Times New Roman" w:cs="Times New Roman"/>
                <w:color w:val="auto"/>
              </w:rPr>
            </w:pPr>
            <w:r w:rsidRPr="00966314">
              <w:rPr>
                <w:rFonts w:ascii="Times New Roman" w:hAnsi="Times New Roman" w:cs="Times New Roman"/>
                <w:color w:val="auto"/>
              </w:rPr>
              <w:t>Низький</w:t>
            </w:r>
          </w:p>
          <w:p w:rsidR="00AB5C4B" w:rsidRPr="00966314" w:rsidRDefault="00AB5C4B" w:rsidP="000B52C1">
            <w:pPr>
              <w:jc w:val="center"/>
              <w:rPr>
                <w:rFonts w:ascii="Times New Roman" w:hAnsi="Times New Roman" w:cs="Times New Roman"/>
                <w:color w:val="auto"/>
              </w:rPr>
            </w:pPr>
            <w:r w:rsidRPr="00966314">
              <w:rPr>
                <w:rFonts w:ascii="Times New Roman" w:hAnsi="Times New Roman" w:cs="Times New Roman"/>
                <w:color w:val="auto"/>
              </w:rPr>
              <w:t>(рецептивно-продуктивний)</w:t>
            </w:r>
          </w:p>
        </w:tc>
        <w:tc>
          <w:tcPr>
            <w:tcW w:w="1667" w:type="dxa"/>
            <w:vMerge w:val="restart"/>
            <w:shd w:val="clear" w:color="auto" w:fill="auto"/>
            <w:tcMar>
              <w:left w:w="28" w:type="dxa"/>
              <w:right w:w="28" w:type="dxa"/>
            </w:tcMar>
            <w:vAlign w:val="center"/>
          </w:tcPr>
          <w:p w:rsidR="00AB5C4B" w:rsidRPr="00966314" w:rsidRDefault="00AB5C4B" w:rsidP="000B52C1">
            <w:pPr>
              <w:autoSpaceDE w:val="0"/>
              <w:autoSpaceDN w:val="0"/>
              <w:adjustRightInd w:val="0"/>
              <w:ind w:right="-28" w:hanging="17"/>
              <w:jc w:val="center"/>
              <w:rPr>
                <w:rFonts w:ascii="Times New Roman" w:hAnsi="Times New Roman" w:cs="Times New Roman"/>
                <w:color w:val="auto"/>
              </w:rPr>
            </w:pPr>
            <w:r w:rsidRPr="00966314">
              <w:rPr>
                <w:rFonts w:ascii="Times New Roman" w:hAnsi="Times New Roman" w:cs="Times New Roman"/>
                <w:color w:val="auto"/>
              </w:rPr>
              <w:t xml:space="preserve">незадовільно </w:t>
            </w:r>
          </w:p>
        </w:tc>
      </w:tr>
      <w:tr w:rsidR="00AB5C4B" w:rsidRPr="00966314" w:rsidTr="00AB5C4B">
        <w:trPr>
          <w:trHeight w:val="53"/>
        </w:trPr>
        <w:tc>
          <w:tcPr>
            <w:tcW w:w="720" w:type="dxa"/>
            <w:tcBorders>
              <w:bottom w:val="single" w:sz="4" w:space="0" w:color="auto"/>
            </w:tcBorders>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lang w:val="en-US"/>
              </w:rPr>
            </w:pPr>
            <w:r w:rsidRPr="00966314">
              <w:rPr>
                <w:rFonts w:ascii="Times New Roman" w:hAnsi="Times New Roman" w:cs="Times New Roman"/>
                <w:color w:val="auto"/>
              </w:rPr>
              <w:t>1-3</w:t>
            </w:r>
            <w:r w:rsidRPr="00966314">
              <w:rPr>
                <w:rFonts w:ascii="Times New Roman" w:hAnsi="Times New Roman" w:cs="Times New Roman"/>
                <w:color w:val="auto"/>
                <w:lang w:val="en-US"/>
              </w:rPr>
              <w:t>4</w:t>
            </w:r>
          </w:p>
        </w:tc>
        <w:tc>
          <w:tcPr>
            <w:tcW w:w="720" w:type="dxa"/>
            <w:tcBorders>
              <w:bottom w:val="single" w:sz="4" w:space="0" w:color="auto"/>
            </w:tcBorders>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F</w:t>
            </w:r>
          </w:p>
        </w:tc>
        <w:tc>
          <w:tcPr>
            <w:tcW w:w="1620" w:type="dxa"/>
            <w:tcBorders>
              <w:bottom w:val="single" w:sz="4" w:space="0" w:color="auto"/>
            </w:tcBorders>
            <w:shd w:val="clear" w:color="auto" w:fill="auto"/>
            <w:tcMar>
              <w:left w:w="28" w:type="dxa"/>
              <w:right w:w="28" w:type="dxa"/>
            </w:tcMar>
            <w:vAlign w:val="center"/>
          </w:tcPr>
          <w:p w:rsidR="00AB5C4B" w:rsidRPr="00966314" w:rsidRDefault="00AB5C4B" w:rsidP="000B52C1">
            <w:pPr>
              <w:autoSpaceDE w:val="0"/>
              <w:autoSpaceDN w:val="0"/>
              <w:adjustRightInd w:val="0"/>
              <w:jc w:val="center"/>
              <w:rPr>
                <w:rFonts w:ascii="Times New Roman" w:hAnsi="Times New Roman" w:cs="Times New Roman"/>
                <w:color w:val="auto"/>
              </w:rPr>
            </w:pPr>
            <w:r w:rsidRPr="00966314">
              <w:rPr>
                <w:rFonts w:ascii="Times New Roman" w:hAnsi="Times New Roman" w:cs="Times New Roman"/>
                <w:color w:val="auto"/>
              </w:rPr>
              <w:t>незадовільно з обов’язковим повторним вивченням залікового кредиту</w:t>
            </w:r>
          </w:p>
        </w:tc>
        <w:tc>
          <w:tcPr>
            <w:tcW w:w="3177" w:type="dxa"/>
            <w:tcBorders>
              <w:bottom w:val="single" w:sz="4" w:space="0" w:color="auto"/>
            </w:tcBorders>
            <w:shd w:val="clear" w:color="auto" w:fill="auto"/>
            <w:tcMar>
              <w:left w:w="28" w:type="dxa"/>
              <w:right w:w="28" w:type="dxa"/>
            </w:tcMar>
          </w:tcPr>
          <w:p w:rsidR="00AB5C4B" w:rsidRPr="00966314" w:rsidRDefault="00AB5C4B" w:rsidP="00966314">
            <w:pPr>
              <w:jc w:val="both"/>
              <w:rPr>
                <w:rFonts w:ascii="Times New Roman" w:hAnsi="Times New Roman" w:cs="Times New Roman"/>
                <w:color w:val="auto"/>
              </w:rPr>
            </w:pPr>
            <w:r w:rsidRPr="00966314">
              <w:rPr>
                <w:rFonts w:ascii="Times New Roman" w:hAnsi="Times New Roman" w:cs="Times New Roman"/>
                <w:color w:val="auto"/>
              </w:rPr>
              <w:t xml:space="preserve">Оцінка виставляється за кваліфікаційну роботу, яка не є дослідницькою за характером, не містить результатів аналізу і не відповідає вимогам, які пред’являються до кваліфікаційних робіт. У роботі немає висновків або вони є виключно декларативними. У відгуках наукового керівника і рецензента є критичні зауваження. До захисту не підготовлена презентація доповіді. При захисті кваліфікаційної роботи </w:t>
            </w:r>
            <w:r w:rsidR="00966314" w:rsidRPr="00966314">
              <w:rPr>
                <w:rFonts w:ascii="Times New Roman" w:hAnsi="Times New Roman" w:cs="Times New Roman"/>
                <w:color w:val="auto"/>
              </w:rPr>
              <w:t>здобувач</w:t>
            </w:r>
            <w:r w:rsidRPr="00966314">
              <w:rPr>
                <w:rFonts w:ascii="Times New Roman" w:hAnsi="Times New Roman" w:cs="Times New Roman"/>
                <w:color w:val="auto"/>
              </w:rPr>
              <w:t xml:space="preserve"> не може відповісти на жодне поставлене запитання по її темі</w:t>
            </w:r>
          </w:p>
        </w:tc>
        <w:tc>
          <w:tcPr>
            <w:tcW w:w="1276" w:type="dxa"/>
            <w:vMerge/>
            <w:tcBorders>
              <w:bottom w:val="single" w:sz="4" w:space="0" w:color="auto"/>
            </w:tcBorders>
            <w:shd w:val="clear" w:color="auto" w:fill="auto"/>
            <w:tcMar>
              <w:left w:w="28" w:type="dxa"/>
              <w:right w:w="28" w:type="dxa"/>
            </w:tcMar>
            <w:vAlign w:val="center"/>
          </w:tcPr>
          <w:p w:rsidR="00AB5C4B" w:rsidRPr="00966314" w:rsidRDefault="00AB5C4B" w:rsidP="000B52C1">
            <w:pPr>
              <w:jc w:val="center"/>
              <w:rPr>
                <w:rFonts w:ascii="Times New Roman" w:hAnsi="Times New Roman" w:cs="Times New Roman"/>
                <w:color w:val="auto"/>
              </w:rPr>
            </w:pPr>
          </w:p>
        </w:tc>
        <w:tc>
          <w:tcPr>
            <w:tcW w:w="1667" w:type="dxa"/>
            <w:vMerge/>
            <w:tcBorders>
              <w:bottom w:val="single" w:sz="4" w:space="0" w:color="auto"/>
            </w:tcBorders>
            <w:shd w:val="clear" w:color="auto" w:fill="auto"/>
            <w:tcMar>
              <w:left w:w="28" w:type="dxa"/>
              <w:right w:w="28" w:type="dxa"/>
            </w:tcMar>
            <w:vAlign w:val="center"/>
          </w:tcPr>
          <w:p w:rsidR="00AB5C4B" w:rsidRPr="00966314" w:rsidRDefault="00AB5C4B" w:rsidP="000B52C1">
            <w:pPr>
              <w:autoSpaceDE w:val="0"/>
              <w:autoSpaceDN w:val="0"/>
              <w:adjustRightInd w:val="0"/>
              <w:ind w:right="-108" w:hanging="108"/>
              <w:jc w:val="center"/>
              <w:rPr>
                <w:rFonts w:ascii="Times New Roman" w:hAnsi="Times New Roman" w:cs="Times New Roman"/>
                <w:color w:val="auto"/>
              </w:rPr>
            </w:pPr>
          </w:p>
        </w:tc>
      </w:tr>
    </w:tbl>
    <w:p w:rsidR="004604C3" w:rsidRPr="00966314" w:rsidRDefault="004604C3" w:rsidP="00966314">
      <w:pPr>
        <w:pStyle w:val="Heading10"/>
        <w:keepNext/>
        <w:keepLines/>
        <w:numPr>
          <w:ilvl w:val="0"/>
          <w:numId w:val="2"/>
        </w:numPr>
        <w:shd w:val="clear" w:color="auto" w:fill="auto"/>
        <w:tabs>
          <w:tab w:val="left" w:pos="3922"/>
        </w:tabs>
        <w:spacing w:before="544"/>
        <w:ind w:left="3460"/>
        <w:jc w:val="both"/>
        <w:rPr>
          <w:sz w:val="24"/>
          <w:szCs w:val="24"/>
        </w:rPr>
      </w:pPr>
      <w:bookmarkStart w:id="8" w:name="bookmark8"/>
      <w:r w:rsidRPr="00966314">
        <w:rPr>
          <w:sz w:val="24"/>
          <w:szCs w:val="24"/>
          <w:lang w:eastAsia="uk-UA" w:bidi="uk-UA"/>
        </w:rPr>
        <w:t>Перелік основної літератури</w:t>
      </w:r>
      <w:bookmarkEnd w:id="8"/>
    </w:p>
    <w:p w:rsidR="00966314" w:rsidRPr="00966314" w:rsidRDefault="00966314" w:rsidP="00966314">
      <w:pPr>
        <w:pStyle w:val="Heading10"/>
        <w:keepNext/>
        <w:keepLines/>
        <w:shd w:val="clear" w:color="auto" w:fill="auto"/>
        <w:tabs>
          <w:tab w:val="left" w:pos="3922"/>
        </w:tabs>
        <w:spacing w:before="544"/>
        <w:ind w:left="3460"/>
        <w:jc w:val="both"/>
        <w:rPr>
          <w:sz w:val="24"/>
          <w:szCs w:val="24"/>
        </w:rPr>
      </w:pPr>
    </w:p>
    <w:p w:rsidR="004604C3" w:rsidRPr="00966314" w:rsidRDefault="004604C3" w:rsidP="00966314">
      <w:pPr>
        <w:pStyle w:val="a4"/>
        <w:numPr>
          <w:ilvl w:val="0"/>
          <w:numId w:val="11"/>
        </w:numPr>
        <w:tabs>
          <w:tab w:val="left" w:pos="426"/>
          <w:tab w:val="left" w:pos="9091"/>
        </w:tabs>
        <w:spacing w:line="274" w:lineRule="exact"/>
        <w:ind w:left="0" w:firstLine="0"/>
        <w:jc w:val="both"/>
        <w:rPr>
          <w:rFonts w:ascii="Times New Roman" w:hAnsi="Times New Roman" w:cs="Times New Roman"/>
          <w:color w:val="auto"/>
        </w:rPr>
      </w:pPr>
      <w:r w:rsidRPr="00966314">
        <w:rPr>
          <w:rFonts w:ascii="Times New Roman" w:hAnsi="Times New Roman" w:cs="Times New Roman"/>
          <w:color w:val="auto"/>
        </w:rPr>
        <w:t>Бібліографічне посилання. Загальні положення та правила складання:</w:t>
      </w:r>
      <w:r w:rsidR="00A013DF" w:rsidRPr="00966314">
        <w:rPr>
          <w:rFonts w:ascii="Times New Roman" w:hAnsi="Times New Roman" w:cs="Times New Roman"/>
          <w:color w:val="auto"/>
        </w:rPr>
        <w:t xml:space="preserve"> </w:t>
      </w:r>
      <w:r w:rsidRPr="00966314">
        <w:rPr>
          <w:rFonts w:ascii="Times New Roman" w:hAnsi="Times New Roman" w:cs="Times New Roman"/>
          <w:color w:val="auto"/>
        </w:rPr>
        <w:t>ДСТУ</w:t>
      </w:r>
      <w:r w:rsidR="00A013DF" w:rsidRPr="00966314">
        <w:rPr>
          <w:rFonts w:ascii="Times New Roman" w:hAnsi="Times New Roman" w:cs="Times New Roman"/>
          <w:color w:val="auto"/>
        </w:rPr>
        <w:t xml:space="preserve"> </w:t>
      </w:r>
      <w:r w:rsidRPr="00966314">
        <w:rPr>
          <w:rFonts w:ascii="Times New Roman" w:hAnsi="Times New Roman" w:cs="Times New Roman"/>
          <w:color w:val="auto"/>
        </w:rPr>
        <w:t xml:space="preserve">8302:2015 / Нац. стандарт України. Вид. офіц. </w:t>
      </w:r>
      <w:proofErr w:type="spellStart"/>
      <w:r w:rsidRPr="00966314">
        <w:rPr>
          <w:rFonts w:ascii="Times New Roman" w:hAnsi="Times New Roman" w:cs="Times New Roman"/>
          <w:color w:val="auto"/>
        </w:rPr>
        <w:t>Введ</w:t>
      </w:r>
      <w:proofErr w:type="spellEnd"/>
      <w:r w:rsidRPr="00966314">
        <w:rPr>
          <w:rFonts w:ascii="Times New Roman" w:hAnsi="Times New Roman" w:cs="Times New Roman"/>
          <w:color w:val="auto"/>
        </w:rPr>
        <w:t xml:space="preserve">. з 01.07.2016. Київ : </w:t>
      </w:r>
      <w:proofErr w:type="spellStart"/>
      <w:r w:rsidRPr="00966314">
        <w:rPr>
          <w:rFonts w:ascii="Times New Roman" w:hAnsi="Times New Roman" w:cs="Times New Roman"/>
          <w:color w:val="auto"/>
        </w:rPr>
        <w:t>УкрНДНЦ</w:t>
      </w:r>
      <w:proofErr w:type="spellEnd"/>
      <w:r w:rsidRPr="00966314">
        <w:rPr>
          <w:rFonts w:ascii="Times New Roman" w:hAnsi="Times New Roman" w:cs="Times New Roman"/>
          <w:color w:val="auto"/>
        </w:rPr>
        <w:t xml:space="preserve">, 2016. 16 с. </w:t>
      </w:r>
      <w:r w:rsidRPr="00966314">
        <w:rPr>
          <w:rFonts w:ascii="Times New Roman" w:hAnsi="Times New Roman" w:cs="Times New Roman"/>
          <w:color w:val="auto"/>
        </w:rPr>
        <w:lastRenderedPageBreak/>
        <w:t>(Інформація та документація).</w:t>
      </w:r>
    </w:p>
    <w:p w:rsidR="004604C3" w:rsidRPr="00966314" w:rsidRDefault="004604C3" w:rsidP="00966314">
      <w:pPr>
        <w:pStyle w:val="a4"/>
        <w:numPr>
          <w:ilvl w:val="0"/>
          <w:numId w:val="11"/>
        </w:numPr>
        <w:tabs>
          <w:tab w:val="left" w:pos="426"/>
        </w:tabs>
        <w:spacing w:line="274" w:lineRule="exact"/>
        <w:ind w:left="0" w:firstLine="0"/>
        <w:jc w:val="both"/>
        <w:rPr>
          <w:rFonts w:ascii="Times New Roman" w:hAnsi="Times New Roman" w:cs="Times New Roman"/>
          <w:color w:val="auto"/>
        </w:rPr>
      </w:pPr>
      <w:r w:rsidRPr="00966314">
        <w:rPr>
          <w:rFonts w:ascii="Times New Roman" w:hAnsi="Times New Roman" w:cs="Times New Roman"/>
          <w:color w:val="auto"/>
          <w:lang w:val="ru-RU" w:eastAsia="ru-RU" w:bidi="ru-RU"/>
        </w:rPr>
        <w:t xml:space="preserve">Колесников </w:t>
      </w:r>
      <w:r w:rsidRPr="00966314">
        <w:rPr>
          <w:rFonts w:ascii="Times New Roman" w:hAnsi="Times New Roman" w:cs="Times New Roman"/>
          <w:color w:val="auto"/>
        </w:rPr>
        <w:t xml:space="preserve">О. В. Основи наукових </w:t>
      </w:r>
      <w:proofErr w:type="gramStart"/>
      <w:r w:rsidRPr="00966314">
        <w:rPr>
          <w:rFonts w:ascii="Times New Roman" w:hAnsi="Times New Roman" w:cs="Times New Roman"/>
          <w:color w:val="auto"/>
        </w:rPr>
        <w:t>досл</w:t>
      </w:r>
      <w:proofErr w:type="gramEnd"/>
      <w:r w:rsidRPr="00966314">
        <w:rPr>
          <w:rFonts w:ascii="Times New Roman" w:hAnsi="Times New Roman" w:cs="Times New Roman"/>
          <w:color w:val="auto"/>
        </w:rPr>
        <w:t xml:space="preserve">іджень : </w:t>
      </w:r>
      <w:proofErr w:type="spellStart"/>
      <w:r w:rsidRPr="00966314">
        <w:rPr>
          <w:rFonts w:ascii="Times New Roman" w:hAnsi="Times New Roman" w:cs="Times New Roman"/>
          <w:color w:val="auto"/>
        </w:rPr>
        <w:t>навч</w:t>
      </w:r>
      <w:proofErr w:type="spellEnd"/>
      <w:r w:rsidRPr="00966314">
        <w:rPr>
          <w:rFonts w:ascii="Times New Roman" w:hAnsi="Times New Roman" w:cs="Times New Roman"/>
          <w:color w:val="auto"/>
        </w:rPr>
        <w:t xml:space="preserve">. </w:t>
      </w:r>
      <w:proofErr w:type="spellStart"/>
      <w:r w:rsidRPr="00966314">
        <w:rPr>
          <w:rFonts w:ascii="Times New Roman" w:hAnsi="Times New Roman" w:cs="Times New Roman"/>
          <w:color w:val="auto"/>
        </w:rPr>
        <w:t>посіб</w:t>
      </w:r>
      <w:proofErr w:type="spellEnd"/>
      <w:r w:rsidRPr="00966314">
        <w:rPr>
          <w:rFonts w:ascii="Times New Roman" w:hAnsi="Times New Roman" w:cs="Times New Roman"/>
          <w:color w:val="auto"/>
        </w:rPr>
        <w:t>. Київ : Центр учбової літератури, 2011. 144 с.</w:t>
      </w:r>
    </w:p>
    <w:p w:rsidR="00966314" w:rsidRPr="00966314" w:rsidRDefault="00966314" w:rsidP="00966314">
      <w:pPr>
        <w:pStyle w:val="a4"/>
        <w:numPr>
          <w:ilvl w:val="0"/>
          <w:numId w:val="11"/>
        </w:numPr>
        <w:tabs>
          <w:tab w:val="left" w:pos="426"/>
        </w:tabs>
        <w:spacing w:line="274" w:lineRule="exact"/>
        <w:ind w:left="0" w:firstLine="0"/>
        <w:jc w:val="both"/>
        <w:rPr>
          <w:rFonts w:ascii="Times New Roman" w:hAnsi="Times New Roman" w:cs="Times New Roman"/>
          <w:color w:val="auto"/>
        </w:rPr>
      </w:pPr>
      <w:r w:rsidRPr="00966314">
        <w:rPr>
          <w:rFonts w:ascii="Times New Roman" w:hAnsi="Times New Roman" w:cs="Times New Roman"/>
          <w:color w:val="auto"/>
        </w:rPr>
        <w:t xml:space="preserve">Основи методології та організації наукових досліджень: </w:t>
      </w:r>
      <w:proofErr w:type="spellStart"/>
      <w:r w:rsidRPr="00966314">
        <w:rPr>
          <w:rFonts w:ascii="Times New Roman" w:hAnsi="Times New Roman" w:cs="Times New Roman"/>
          <w:color w:val="auto"/>
        </w:rPr>
        <w:t>Навч</w:t>
      </w:r>
      <w:proofErr w:type="spellEnd"/>
      <w:r w:rsidRPr="00966314">
        <w:rPr>
          <w:rFonts w:ascii="Times New Roman" w:hAnsi="Times New Roman" w:cs="Times New Roman"/>
          <w:color w:val="auto"/>
        </w:rPr>
        <w:t xml:space="preserve">. </w:t>
      </w:r>
      <w:proofErr w:type="spellStart"/>
      <w:r w:rsidRPr="00966314">
        <w:rPr>
          <w:rFonts w:ascii="Times New Roman" w:hAnsi="Times New Roman" w:cs="Times New Roman"/>
          <w:color w:val="auto"/>
        </w:rPr>
        <w:t>посіб</w:t>
      </w:r>
      <w:proofErr w:type="spellEnd"/>
      <w:r w:rsidRPr="00966314">
        <w:rPr>
          <w:rFonts w:ascii="Times New Roman" w:hAnsi="Times New Roman" w:cs="Times New Roman"/>
          <w:color w:val="auto"/>
        </w:rPr>
        <w:t xml:space="preserve">. для </w:t>
      </w:r>
      <w:proofErr w:type="spellStart"/>
      <w:r w:rsidRPr="00966314">
        <w:rPr>
          <w:rFonts w:ascii="Times New Roman" w:hAnsi="Times New Roman" w:cs="Times New Roman"/>
          <w:color w:val="auto"/>
        </w:rPr>
        <w:t>сту-дентів</w:t>
      </w:r>
      <w:proofErr w:type="spellEnd"/>
      <w:r w:rsidRPr="00966314">
        <w:rPr>
          <w:rFonts w:ascii="Times New Roman" w:hAnsi="Times New Roman" w:cs="Times New Roman"/>
          <w:color w:val="auto"/>
        </w:rPr>
        <w:t xml:space="preserve">, курсантів, аспірантів і </w:t>
      </w:r>
      <w:proofErr w:type="spellStart"/>
      <w:r w:rsidRPr="00966314">
        <w:rPr>
          <w:rFonts w:ascii="Times New Roman" w:hAnsi="Times New Roman" w:cs="Times New Roman"/>
          <w:color w:val="auto"/>
        </w:rPr>
        <w:t>ад’юнтів</w:t>
      </w:r>
      <w:proofErr w:type="spellEnd"/>
      <w:r w:rsidRPr="00966314">
        <w:rPr>
          <w:rFonts w:ascii="Times New Roman" w:hAnsi="Times New Roman" w:cs="Times New Roman"/>
          <w:color w:val="auto"/>
        </w:rPr>
        <w:t xml:space="preserve"> / за ред. А. Є. </w:t>
      </w:r>
      <w:proofErr w:type="spellStart"/>
      <w:r w:rsidRPr="00966314">
        <w:rPr>
          <w:rFonts w:ascii="Times New Roman" w:hAnsi="Times New Roman" w:cs="Times New Roman"/>
          <w:color w:val="auto"/>
        </w:rPr>
        <w:t>Конверського</w:t>
      </w:r>
      <w:proofErr w:type="spellEnd"/>
      <w:r w:rsidRPr="00966314">
        <w:rPr>
          <w:rFonts w:ascii="Times New Roman" w:hAnsi="Times New Roman" w:cs="Times New Roman"/>
          <w:color w:val="auto"/>
        </w:rPr>
        <w:t>. — К.: Центр учбової літератури, 2010. — 352 с.</w:t>
      </w:r>
    </w:p>
    <w:p w:rsidR="00966314" w:rsidRPr="00966314" w:rsidRDefault="00966314" w:rsidP="00966314">
      <w:pPr>
        <w:pStyle w:val="a4"/>
        <w:numPr>
          <w:ilvl w:val="0"/>
          <w:numId w:val="11"/>
        </w:numPr>
        <w:tabs>
          <w:tab w:val="left" w:pos="426"/>
        </w:tabs>
        <w:spacing w:line="274" w:lineRule="exact"/>
        <w:ind w:left="0" w:firstLine="0"/>
        <w:jc w:val="both"/>
        <w:rPr>
          <w:rFonts w:ascii="Times New Roman" w:hAnsi="Times New Roman" w:cs="Times New Roman"/>
          <w:bCs/>
          <w:color w:val="auto"/>
        </w:rPr>
      </w:pPr>
      <w:r w:rsidRPr="00966314">
        <w:rPr>
          <w:rFonts w:ascii="Times New Roman" w:hAnsi="Times New Roman" w:cs="Times New Roman"/>
          <w:bCs/>
          <w:color w:val="auto"/>
        </w:rPr>
        <w:t xml:space="preserve">Методика та організація наукових досліджень: </w:t>
      </w:r>
      <w:proofErr w:type="spellStart"/>
      <w:r w:rsidRPr="00966314">
        <w:rPr>
          <w:rFonts w:ascii="Times New Roman" w:hAnsi="Times New Roman" w:cs="Times New Roman"/>
          <w:bCs/>
          <w:color w:val="auto"/>
        </w:rPr>
        <w:t>Навч</w:t>
      </w:r>
      <w:proofErr w:type="spellEnd"/>
      <w:r w:rsidRPr="00966314">
        <w:rPr>
          <w:rFonts w:ascii="Times New Roman" w:hAnsi="Times New Roman" w:cs="Times New Roman"/>
          <w:bCs/>
          <w:color w:val="auto"/>
        </w:rPr>
        <w:t xml:space="preserve">. </w:t>
      </w:r>
      <w:proofErr w:type="spellStart"/>
      <w:r w:rsidRPr="00966314">
        <w:rPr>
          <w:rFonts w:ascii="Times New Roman" w:hAnsi="Times New Roman" w:cs="Times New Roman"/>
          <w:bCs/>
          <w:color w:val="auto"/>
        </w:rPr>
        <w:t>посіб</w:t>
      </w:r>
      <w:proofErr w:type="spellEnd"/>
      <w:r w:rsidRPr="00966314">
        <w:rPr>
          <w:rFonts w:ascii="Times New Roman" w:hAnsi="Times New Roman" w:cs="Times New Roman"/>
          <w:bCs/>
          <w:color w:val="auto"/>
        </w:rPr>
        <w:t xml:space="preserve">. /С. Е. </w:t>
      </w:r>
      <w:proofErr w:type="spellStart"/>
      <w:r w:rsidRPr="00966314">
        <w:rPr>
          <w:rFonts w:ascii="Times New Roman" w:hAnsi="Times New Roman" w:cs="Times New Roman"/>
          <w:bCs/>
          <w:color w:val="auto"/>
        </w:rPr>
        <w:t>Важинський</w:t>
      </w:r>
      <w:proofErr w:type="spellEnd"/>
      <w:r w:rsidRPr="00966314">
        <w:rPr>
          <w:rFonts w:ascii="Times New Roman" w:hAnsi="Times New Roman" w:cs="Times New Roman"/>
          <w:bCs/>
          <w:color w:val="auto"/>
        </w:rPr>
        <w:t xml:space="preserve">, Т І. </w:t>
      </w:r>
      <w:proofErr w:type="spellStart"/>
      <w:r w:rsidRPr="00966314">
        <w:rPr>
          <w:rFonts w:ascii="Times New Roman" w:hAnsi="Times New Roman" w:cs="Times New Roman"/>
          <w:bCs/>
          <w:color w:val="auto"/>
        </w:rPr>
        <w:t>Щербак.–</w:t>
      </w:r>
      <w:proofErr w:type="spellEnd"/>
      <w:r w:rsidRPr="00966314">
        <w:rPr>
          <w:rFonts w:ascii="Times New Roman" w:hAnsi="Times New Roman" w:cs="Times New Roman"/>
          <w:bCs/>
          <w:color w:val="auto"/>
        </w:rPr>
        <w:t xml:space="preserve"> Суми: </w:t>
      </w:r>
      <w:proofErr w:type="spellStart"/>
      <w:r w:rsidRPr="00966314">
        <w:rPr>
          <w:rFonts w:ascii="Times New Roman" w:hAnsi="Times New Roman" w:cs="Times New Roman"/>
          <w:bCs/>
          <w:color w:val="auto"/>
        </w:rPr>
        <w:t>СумДПУ</w:t>
      </w:r>
      <w:proofErr w:type="spellEnd"/>
      <w:r w:rsidRPr="00966314">
        <w:rPr>
          <w:rFonts w:ascii="Times New Roman" w:hAnsi="Times New Roman" w:cs="Times New Roman"/>
          <w:bCs/>
          <w:color w:val="auto"/>
        </w:rPr>
        <w:t xml:space="preserve"> імені А. С.Макаренка, 2016. – 260 с.</w:t>
      </w:r>
    </w:p>
    <w:p w:rsidR="004604C3" w:rsidRPr="00966314" w:rsidRDefault="004604C3" w:rsidP="00966314">
      <w:pPr>
        <w:pStyle w:val="a4"/>
        <w:numPr>
          <w:ilvl w:val="0"/>
          <w:numId w:val="11"/>
        </w:numPr>
        <w:tabs>
          <w:tab w:val="left" w:pos="426"/>
        </w:tabs>
        <w:spacing w:line="274" w:lineRule="exact"/>
        <w:ind w:left="0" w:firstLine="0"/>
        <w:jc w:val="both"/>
        <w:rPr>
          <w:rFonts w:ascii="Times New Roman" w:hAnsi="Times New Roman" w:cs="Times New Roman"/>
          <w:color w:val="auto"/>
        </w:rPr>
      </w:pPr>
      <w:r w:rsidRPr="00966314">
        <w:rPr>
          <w:rFonts w:ascii="Times New Roman" w:hAnsi="Times New Roman" w:cs="Times New Roman"/>
          <w:color w:val="auto"/>
        </w:rPr>
        <w:t>Методичні рекомендації з написання та оформлення дипломних робіт (</w:t>
      </w:r>
      <w:proofErr w:type="spellStart"/>
      <w:r w:rsidRPr="00966314">
        <w:rPr>
          <w:rFonts w:ascii="Times New Roman" w:hAnsi="Times New Roman" w:cs="Times New Roman"/>
          <w:color w:val="auto"/>
        </w:rPr>
        <w:t>проєктів</w:t>
      </w:r>
      <w:proofErr w:type="spellEnd"/>
      <w:r w:rsidRPr="00966314">
        <w:rPr>
          <w:rFonts w:ascii="Times New Roman" w:hAnsi="Times New Roman" w:cs="Times New Roman"/>
          <w:color w:val="auto"/>
        </w:rPr>
        <w:t>)</w:t>
      </w:r>
      <w:r w:rsidR="00966314" w:rsidRPr="00966314">
        <w:rPr>
          <w:rFonts w:ascii="Times New Roman" w:hAnsi="Times New Roman" w:cs="Times New Roman"/>
          <w:color w:val="auto"/>
        </w:rPr>
        <w:t xml:space="preserve"> </w:t>
      </w:r>
      <w:r w:rsidRPr="00966314">
        <w:rPr>
          <w:rFonts w:ascii="Times New Roman" w:hAnsi="Times New Roman" w:cs="Times New Roman"/>
          <w:color w:val="auto"/>
        </w:rPr>
        <w:t xml:space="preserve">студентами Кам’янець-Подільського національного університету імені Івана Огієнка [Електронний ресурс] / уклад. </w:t>
      </w:r>
      <w:r w:rsidRPr="00966314">
        <w:rPr>
          <w:rFonts w:ascii="Times New Roman" w:hAnsi="Times New Roman" w:cs="Times New Roman"/>
          <w:color w:val="auto"/>
          <w:lang w:val="ru-RU" w:eastAsia="ru-RU" w:bidi="ru-RU"/>
        </w:rPr>
        <w:t xml:space="preserve">Л. </w:t>
      </w:r>
      <w:r w:rsidRPr="00966314">
        <w:rPr>
          <w:rFonts w:ascii="Times New Roman" w:hAnsi="Times New Roman" w:cs="Times New Roman"/>
          <w:color w:val="auto"/>
        </w:rPr>
        <w:t xml:space="preserve">М. </w:t>
      </w:r>
      <w:proofErr w:type="spellStart"/>
      <w:r w:rsidRPr="00966314">
        <w:rPr>
          <w:rFonts w:ascii="Times New Roman" w:hAnsi="Times New Roman" w:cs="Times New Roman"/>
          <w:color w:val="auto"/>
        </w:rPr>
        <w:t>Воєвідко</w:t>
      </w:r>
      <w:proofErr w:type="spellEnd"/>
      <w:r w:rsidRPr="00966314">
        <w:rPr>
          <w:rFonts w:ascii="Times New Roman" w:hAnsi="Times New Roman" w:cs="Times New Roman"/>
          <w:color w:val="auto"/>
        </w:rPr>
        <w:t xml:space="preserve">, В. В. </w:t>
      </w:r>
      <w:proofErr w:type="spellStart"/>
      <w:r w:rsidRPr="00966314">
        <w:rPr>
          <w:rFonts w:ascii="Times New Roman" w:hAnsi="Times New Roman" w:cs="Times New Roman"/>
          <w:color w:val="auto"/>
        </w:rPr>
        <w:t>Кобильник</w:t>
      </w:r>
      <w:proofErr w:type="spellEnd"/>
      <w:r w:rsidRPr="00966314">
        <w:rPr>
          <w:rFonts w:ascii="Times New Roman" w:hAnsi="Times New Roman" w:cs="Times New Roman"/>
          <w:color w:val="auto"/>
        </w:rPr>
        <w:t xml:space="preserve"> ; [наук</w:t>
      </w:r>
      <w:proofErr w:type="gramStart"/>
      <w:r w:rsidRPr="00966314">
        <w:rPr>
          <w:rFonts w:ascii="Times New Roman" w:hAnsi="Times New Roman" w:cs="Times New Roman"/>
          <w:color w:val="auto"/>
        </w:rPr>
        <w:t>.</w:t>
      </w:r>
      <w:proofErr w:type="gramEnd"/>
      <w:r w:rsidRPr="00966314">
        <w:rPr>
          <w:rFonts w:ascii="Times New Roman" w:hAnsi="Times New Roman" w:cs="Times New Roman"/>
          <w:color w:val="auto"/>
        </w:rPr>
        <w:t xml:space="preserve"> </w:t>
      </w:r>
      <w:proofErr w:type="gramStart"/>
      <w:r w:rsidRPr="00966314">
        <w:rPr>
          <w:rFonts w:ascii="Times New Roman" w:hAnsi="Times New Roman" w:cs="Times New Roman"/>
          <w:color w:val="auto"/>
        </w:rPr>
        <w:t>р</w:t>
      </w:r>
      <w:proofErr w:type="gramEnd"/>
      <w:r w:rsidRPr="00966314">
        <w:rPr>
          <w:rFonts w:ascii="Times New Roman" w:hAnsi="Times New Roman" w:cs="Times New Roman"/>
          <w:color w:val="auto"/>
        </w:rPr>
        <w:t>ед. С. А. Копилов]. Кам’янець-Подільський :</w:t>
      </w:r>
      <w:r w:rsidRPr="00966314">
        <w:rPr>
          <w:rFonts w:ascii="Times New Roman" w:hAnsi="Times New Roman" w:cs="Times New Roman"/>
          <w:color w:val="auto"/>
        </w:rPr>
        <w:tab/>
        <w:t>Кам’янець-Подільський національний</w:t>
      </w:r>
      <w:r w:rsidR="00966314" w:rsidRPr="00966314">
        <w:rPr>
          <w:rFonts w:ascii="Times New Roman" w:hAnsi="Times New Roman" w:cs="Times New Roman"/>
          <w:color w:val="auto"/>
        </w:rPr>
        <w:t xml:space="preserve"> </w:t>
      </w:r>
      <w:r w:rsidRPr="00966314">
        <w:rPr>
          <w:rFonts w:ascii="Times New Roman" w:hAnsi="Times New Roman" w:cs="Times New Roman"/>
          <w:color w:val="auto"/>
        </w:rPr>
        <w:t xml:space="preserve">університет імені Івана Огієнка, 2018. 1 електрон. </w:t>
      </w:r>
      <w:r w:rsidRPr="00966314">
        <w:rPr>
          <w:rFonts w:ascii="Times New Roman" w:hAnsi="Times New Roman" w:cs="Times New Roman"/>
          <w:color w:val="auto"/>
          <w:lang w:eastAsia="ru-RU" w:bidi="ru-RU"/>
        </w:rPr>
        <w:t xml:space="preserve">опт. </w:t>
      </w:r>
      <w:r w:rsidRPr="00966314">
        <w:rPr>
          <w:rFonts w:ascii="Times New Roman" w:hAnsi="Times New Roman" w:cs="Times New Roman"/>
          <w:color w:val="auto"/>
        </w:rPr>
        <w:t>диск (CD-ROM) ; 12 см.</w:t>
      </w:r>
    </w:p>
    <w:p w:rsidR="00966314" w:rsidRPr="00966314" w:rsidRDefault="00966314" w:rsidP="00966314">
      <w:pPr>
        <w:pStyle w:val="a4"/>
        <w:numPr>
          <w:ilvl w:val="0"/>
          <w:numId w:val="11"/>
        </w:numPr>
        <w:tabs>
          <w:tab w:val="left" w:pos="426"/>
          <w:tab w:val="left" w:pos="5515"/>
        </w:tabs>
        <w:ind w:left="0" w:right="500" w:firstLine="0"/>
        <w:jc w:val="both"/>
        <w:rPr>
          <w:rFonts w:ascii="Times New Roman" w:hAnsi="Times New Roman" w:cs="Times New Roman"/>
          <w:color w:val="auto"/>
        </w:rPr>
      </w:pPr>
      <w:r w:rsidRPr="00966314">
        <w:rPr>
          <w:rFonts w:ascii="Times New Roman" w:hAnsi="Times New Roman" w:cs="Times New Roman"/>
          <w:color w:val="auto"/>
        </w:rPr>
        <w:t xml:space="preserve">Білоусова Т.В. Основи наукових досліджень : методичні рекомендації до курсу для студентів філологічних спеціальностей. Київ : Вид-во ін-ту </w:t>
      </w:r>
      <w:proofErr w:type="spellStart"/>
      <w:r w:rsidRPr="00966314">
        <w:rPr>
          <w:rFonts w:ascii="Times New Roman" w:hAnsi="Times New Roman" w:cs="Times New Roman"/>
          <w:color w:val="auto"/>
        </w:rPr>
        <w:t>„Слов’янський</w:t>
      </w:r>
      <w:proofErr w:type="spellEnd"/>
      <w:r w:rsidRPr="00966314">
        <w:rPr>
          <w:rFonts w:ascii="Times New Roman" w:hAnsi="Times New Roman" w:cs="Times New Roman"/>
          <w:color w:val="auto"/>
        </w:rPr>
        <w:t xml:space="preserve"> </w:t>
      </w:r>
      <w:proofErr w:type="spellStart"/>
      <w:r w:rsidRPr="00966314">
        <w:rPr>
          <w:rFonts w:ascii="Times New Roman" w:hAnsi="Times New Roman" w:cs="Times New Roman"/>
          <w:color w:val="auto"/>
        </w:rPr>
        <w:t>університет”</w:t>
      </w:r>
      <w:proofErr w:type="spellEnd"/>
      <w:r w:rsidRPr="00966314">
        <w:rPr>
          <w:rFonts w:ascii="Times New Roman" w:hAnsi="Times New Roman" w:cs="Times New Roman"/>
          <w:color w:val="auto"/>
        </w:rPr>
        <w:t>, 1996. 24 с.</w:t>
      </w:r>
    </w:p>
    <w:p w:rsidR="00966314" w:rsidRPr="00966314" w:rsidRDefault="00966314" w:rsidP="00966314">
      <w:pPr>
        <w:pStyle w:val="a4"/>
        <w:numPr>
          <w:ilvl w:val="0"/>
          <w:numId w:val="11"/>
        </w:numPr>
        <w:tabs>
          <w:tab w:val="left" w:pos="426"/>
          <w:tab w:val="left" w:pos="5515"/>
        </w:tabs>
        <w:ind w:left="0" w:firstLine="0"/>
        <w:jc w:val="both"/>
        <w:rPr>
          <w:rFonts w:ascii="Times New Roman" w:hAnsi="Times New Roman" w:cs="Times New Roman"/>
          <w:color w:val="auto"/>
        </w:rPr>
      </w:pPr>
      <w:r w:rsidRPr="00966314">
        <w:rPr>
          <w:rFonts w:ascii="Times New Roman" w:hAnsi="Times New Roman" w:cs="Times New Roman"/>
          <w:color w:val="auto"/>
        </w:rPr>
        <w:t>Білоусова Т.В. Студентська наукова робота: зміст – структура – форма : методичні рекомендації.  Кам’янець-Подільський :  ПП «</w:t>
      </w:r>
      <w:proofErr w:type="spellStart"/>
      <w:r w:rsidRPr="00966314">
        <w:rPr>
          <w:rFonts w:ascii="Times New Roman" w:hAnsi="Times New Roman" w:cs="Times New Roman"/>
          <w:color w:val="auto"/>
        </w:rPr>
        <w:t>Медобори</w:t>
      </w:r>
      <w:proofErr w:type="spellEnd"/>
      <w:r w:rsidRPr="00966314">
        <w:rPr>
          <w:rFonts w:ascii="Times New Roman" w:hAnsi="Times New Roman" w:cs="Times New Roman"/>
          <w:color w:val="auto"/>
        </w:rPr>
        <w:t>-2006», 2013. 152 с.</w:t>
      </w:r>
    </w:p>
    <w:p w:rsidR="00966314" w:rsidRPr="00966314" w:rsidRDefault="00966314" w:rsidP="00966314">
      <w:pPr>
        <w:pStyle w:val="a4"/>
        <w:numPr>
          <w:ilvl w:val="0"/>
          <w:numId w:val="11"/>
        </w:numPr>
        <w:tabs>
          <w:tab w:val="left" w:pos="426"/>
          <w:tab w:val="left" w:pos="5515"/>
        </w:tabs>
        <w:ind w:left="0" w:firstLine="0"/>
        <w:jc w:val="both"/>
        <w:rPr>
          <w:rFonts w:ascii="Times New Roman" w:hAnsi="Times New Roman" w:cs="Times New Roman"/>
          <w:color w:val="auto"/>
        </w:rPr>
      </w:pPr>
      <w:r w:rsidRPr="00966314">
        <w:rPr>
          <w:rFonts w:ascii="Times New Roman" w:hAnsi="Times New Roman" w:cs="Times New Roman"/>
          <w:color w:val="auto"/>
        </w:rPr>
        <w:t xml:space="preserve">Білоусова Т.В., </w:t>
      </w:r>
      <w:proofErr w:type="spellStart"/>
      <w:r w:rsidRPr="00966314">
        <w:rPr>
          <w:rFonts w:ascii="Times New Roman" w:hAnsi="Times New Roman" w:cs="Times New Roman"/>
          <w:color w:val="auto"/>
        </w:rPr>
        <w:t>Маркітантов</w:t>
      </w:r>
      <w:proofErr w:type="spellEnd"/>
      <w:r w:rsidRPr="00966314">
        <w:rPr>
          <w:rFonts w:ascii="Times New Roman" w:hAnsi="Times New Roman" w:cs="Times New Roman"/>
          <w:color w:val="auto"/>
        </w:rPr>
        <w:t xml:space="preserve"> Ю. О. Як підготувати наукову роботу : методичні рекомендації. Кам’янець-Подільський : ПП </w:t>
      </w:r>
      <w:proofErr w:type="spellStart"/>
      <w:r w:rsidRPr="00966314">
        <w:rPr>
          <w:rFonts w:ascii="Times New Roman" w:hAnsi="Times New Roman" w:cs="Times New Roman"/>
          <w:color w:val="auto"/>
        </w:rPr>
        <w:t>Заріцький</w:t>
      </w:r>
      <w:proofErr w:type="spellEnd"/>
      <w:r w:rsidRPr="00966314">
        <w:rPr>
          <w:rFonts w:ascii="Times New Roman" w:hAnsi="Times New Roman" w:cs="Times New Roman"/>
          <w:color w:val="auto"/>
        </w:rPr>
        <w:t>, 2007. 76 с.</w:t>
      </w:r>
    </w:p>
    <w:p w:rsidR="00966314" w:rsidRPr="00966314" w:rsidRDefault="00966314" w:rsidP="00966314">
      <w:pPr>
        <w:pStyle w:val="a4"/>
        <w:numPr>
          <w:ilvl w:val="0"/>
          <w:numId w:val="11"/>
        </w:numPr>
        <w:tabs>
          <w:tab w:val="left" w:pos="426"/>
          <w:tab w:val="left" w:pos="5515"/>
        </w:tabs>
        <w:ind w:left="0" w:firstLine="0"/>
        <w:jc w:val="both"/>
        <w:rPr>
          <w:rFonts w:ascii="Times New Roman" w:hAnsi="Times New Roman" w:cs="Times New Roman"/>
          <w:color w:val="auto"/>
        </w:rPr>
      </w:pPr>
      <w:r w:rsidRPr="00966314">
        <w:rPr>
          <w:rFonts w:ascii="Times New Roman" w:hAnsi="Times New Roman" w:cs="Times New Roman"/>
          <w:color w:val="auto"/>
        </w:rPr>
        <w:t>Кеба Т.В. Літературознавчий дискурс новітньої доби : навчально-методичний посібник Кам’янець-Подільський : Аксіома, 2017.</w:t>
      </w:r>
    </w:p>
    <w:p w:rsidR="00966314" w:rsidRPr="00966314" w:rsidRDefault="00966314" w:rsidP="00966314">
      <w:pPr>
        <w:pStyle w:val="a4"/>
        <w:numPr>
          <w:ilvl w:val="0"/>
          <w:numId w:val="11"/>
        </w:numPr>
        <w:tabs>
          <w:tab w:val="left" w:pos="426"/>
          <w:tab w:val="left" w:pos="5515"/>
        </w:tabs>
        <w:ind w:left="0" w:firstLine="0"/>
        <w:jc w:val="both"/>
        <w:rPr>
          <w:rFonts w:ascii="Times New Roman" w:hAnsi="Times New Roman" w:cs="Times New Roman"/>
          <w:bCs/>
          <w:color w:val="auto"/>
        </w:rPr>
      </w:pPr>
      <w:r w:rsidRPr="00966314">
        <w:rPr>
          <w:rFonts w:ascii="Times New Roman" w:hAnsi="Times New Roman" w:cs="Times New Roman"/>
          <w:bCs/>
          <w:color w:val="auto"/>
        </w:rPr>
        <w:t>Кеба Т.В. Методологія сучасного літературознавства : навчально-методичний посібник / Упорядники О.В. Кеба, Т.В. Кеба, Р.М. </w:t>
      </w:r>
      <w:proofErr w:type="spellStart"/>
      <w:r w:rsidRPr="00966314">
        <w:rPr>
          <w:rFonts w:ascii="Times New Roman" w:hAnsi="Times New Roman" w:cs="Times New Roman"/>
          <w:bCs/>
          <w:color w:val="auto"/>
        </w:rPr>
        <w:t>Семелюк</w:t>
      </w:r>
      <w:proofErr w:type="spellEnd"/>
      <w:r w:rsidRPr="00966314">
        <w:rPr>
          <w:rFonts w:ascii="Times New Roman" w:hAnsi="Times New Roman" w:cs="Times New Roman"/>
          <w:bCs/>
          <w:color w:val="auto"/>
        </w:rPr>
        <w:t>. Кам’янець-Подільський : Аксіома, 2015.</w:t>
      </w:r>
    </w:p>
    <w:p w:rsidR="00966314" w:rsidRPr="00966314" w:rsidRDefault="00966314" w:rsidP="00966314">
      <w:pPr>
        <w:pStyle w:val="a4"/>
        <w:numPr>
          <w:ilvl w:val="0"/>
          <w:numId w:val="11"/>
        </w:numPr>
        <w:tabs>
          <w:tab w:val="left" w:pos="426"/>
          <w:tab w:val="left" w:pos="5515"/>
        </w:tabs>
        <w:ind w:left="0" w:right="500" w:firstLine="0"/>
        <w:jc w:val="both"/>
        <w:rPr>
          <w:rFonts w:ascii="Times New Roman" w:hAnsi="Times New Roman" w:cs="Times New Roman"/>
          <w:bCs/>
          <w:color w:val="auto"/>
        </w:rPr>
      </w:pPr>
      <w:r w:rsidRPr="00966314">
        <w:rPr>
          <w:rFonts w:ascii="Times New Roman" w:hAnsi="Times New Roman" w:cs="Times New Roman"/>
          <w:bCs/>
          <w:color w:val="auto"/>
          <w:lang w:val="de-DE"/>
        </w:rPr>
        <w:t>Campus</w:t>
      </w:r>
      <w:r w:rsidRPr="00966314">
        <w:rPr>
          <w:rFonts w:ascii="Times New Roman" w:hAnsi="Times New Roman" w:cs="Times New Roman"/>
          <w:bCs/>
          <w:color w:val="auto"/>
        </w:rPr>
        <w:t xml:space="preserve"> </w:t>
      </w:r>
      <w:r w:rsidRPr="00966314">
        <w:rPr>
          <w:rFonts w:ascii="Times New Roman" w:hAnsi="Times New Roman" w:cs="Times New Roman"/>
          <w:bCs/>
          <w:color w:val="auto"/>
          <w:lang w:val="de-DE"/>
        </w:rPr>
        <w:t>Deutsch</w:t>
      </w:r>
      <w:r w:rsidRPr="00966314">
        <w:rPr>
          <w:rFonts w:ascii="Times New Roman" w:hAnsi="Times New Roman" w:cs="Times New Roman"/>
          <w:bCs/>
          <w:color w:val="auto"/>
        </w:rPr>
        <w:t xml:space="preserve"> </w:t>
      </w:r>
      <w:proofErr w:type="spellStart"/>
      <w:r w:rsidRPr="00966314">
        <w:rPr>
          <w:rFonts w:ascii="Times New Roman" w:hAnsi="Times New Roman" w:cs="Times New Roman"/>
          <w:bCs/>
          <w:color w:val="auto"/>
        </w:rPr>
        <w:t>Schreiben</w:t>
      </w:r>
      <w:proofErr w:type="spellEnd"/>
      <w:r w:rsidRPr="00966314">
        <w:rPr>
          <w:rFonts w:ascii="Times New Roman" w:hAnsi="Times New Roman" w:cs="Times New Roman"/>
          <w:bCs/>
          <w:color w:val="auto"/>
        </w:rPr>
        <w:t xml:space="preserve">. </w:t>
      </w:r>
      <w:proofErr w:type="spellStart"/>
      <w:r w:rsidRPr="00966314">
        <w:rPr>
          <w:rFonts w:ascii="Times New Roman" w:hAnsi="Times New Roman" w:cs="Times New Roman"/>
          <w:bCs/>
          <w:color w:val="auto"/>
        </w:rPr>
        <w:t>HueberVerlag</w:t>
      </w:r>
      <w:proofErr w:type="spellEnd"/>
      <w:r w:rsidRPr="00966314">
        <w:rPr>
          <w:rFonts w:ascii="Times New Roman" w:hAnsi="Times New Roman" w:cs="Times New Roman"/>
          <w:bCs/>
          <w:color w:val="auto"/>
        </w:rPr>
        <w:t xml:space="preserve">, </w:t>
      </w:r>
      <w:proofErr w:type="spellStart"/>
      <w:r w:rsidRPr="00966314">
        <w:rPr>
          <w:rFonts w:ascii="Times New Roman" w:hAnsi="Times New Roman" w:cs="Times New Roman"/>
          <w:bCs/>
          <w:color w:val="auto"/>
        </w:rPr>
        <w:t>München</w:t>
      </w:r>
      <w:proofErr w:type="spellEnd"/>
      <w:r w:rsidRPr="00966314">
        <w:rPr>
          <w:rFonts w:ascii="Times New Roman" w:hAnsi="Times New Roman" w:cs="Times New Roman"/>
          <w:bCs/>
          <w:color w:val="auto"/>
        </w:rPr>
        <w:t xml:space="preserve"> 2015.</w:t>
      </w:r>
      <w:r w:rsidRPr="00966314">
        <w:rPr>
          <w:rFonts w:ascii="Times New Roman" w:hAnsi="Times New Roman" w:cs="Times New Roman"/>
          <w:bCs/>
          <w:color w:val="auto"/>
          <w:lang w:val="de-DE"/>
        </w:rPr>
        <w:t xml:space="preserve"> 160 S.</w:t>
      </w:r>
    </w:p>
    <w:p w:rsidR="00966314" w:rsidRPr="00966314" w:rsidRDefault="00966314" w:rsidP="00966314">
      <w:pPr>
        <w:shd w:val="clear" w:color="auto" w:fill="FFFFFF"/>
        <w:tabs>
          <w:tab w:val="left" w:pos="142"/>
          <w:tab w:val="left" w:pos="284"/>
        </w:tabs>
        <w:ind w:right="62"/>
        <w:jc w:val="both"/>
        <w:rPr>
          <w:rFonts w:ascii="Times New Roman" w:hAnsi="Times New Roman"/>
          <w:b/>
          <w:color w:val="auto"/>
        </w:rPr>
      </w:pPr>
    </w:p>
    <w:p w:rsidR="00966314" w:rsidRPr="00966314" w:rsidRDefault="00966314" w:rsidP="00966314">
      <w:pPr>
        <w:pStyle w:val="a4"/>
        <w:numPr>
          <w:ilvl w:val="0"/>
          <w:numId w:val="11"/>
        </w:numPr>
        <w:shd w:val="clear" w:color="auto" w:fill="FFFFFF"/>
        <w:tabs>
          <w:tab w:val="left" w:pos="142"/>
          <w:tab w:val="left" w:pos="284"/>
        </w:tabs>
        <w:ind w:right="62"/>
        <w:jc w:val="center"/>
        <w:rPr>
          <w:rFonts w:ascii="Times New Roman" w:hAnsi="Times New Roman"/>
          <w:b/>
          <w:color w:val="auto"/>
        </w:rPr>
      </w:pPr>
      <w:r w:rsidRPr="00966314">
        <w:rPr>
          <w:rFonts w:ascii="Times New Roman" w:hAnsi="Times New Roman"/>
          <w:b/>
          <w:color w:val="auto"/>
        </w:rPr>
        <w:t>Інформаційні ресурси</w:t>
      </w:r>
    </w:p>
    <w:p w:rsidR="00966314" w:rsidRPr="00966314" w:rsidRDefault="00966314" w:rsidP="00966314">
      <w:pPr>
        <w:pStyle w:val="Default"/>
        <w:numPr>
          <w:ilvl w:val="0"/>
          <w:numId w:val="10"/>
        </w:numPr>
        <w:tabs>
          <w:tab w:val="left" w:pos="142"/>
          <w:tab w:val="left" w:pos="284"/>
          <w:tab w:val="left" w:pos="426"/>
        </w:tabs>
        <w:ind w:left="0" w:firstLine="0"/>
        <w:jc w:val="both"/>
        <w:rPr>
          <w:rFonts w:ascii="Times New Roman" w:hAnsi="Times New Roman" w:cs="Times New Roman"/>
          <w:color w:val="auto"/>
        </w:rPr>
      </w:pPr>
      <w:proofErr w:type="spellStart"/>
      <w:r w:rsidRPr="00966314">
        <w:rPr>
          <w:rFonts w:ascii="Times New Roman" w:hAnsi="Times New Roman" w:cs="Times New Roman"/>
          <w:color w:val="auto"/>
        </w:rPr>
        <w:t>Законодавство</w:t>
      </w:r>
      <w:proofErr w:type="spellEnd"/>
      <w:r w:rsidRPr="00966314">
        <w:rPr>
          <w:rFonts w:ascii="Times New Roman" w:hAnsi="Times New Roman" w:cs="Times New Roman"/>
          <w:color w:val="auto"/>
          <w:lang w:val="uk-UA"/>
        </w:rPr>
        <w:t xml:space="preserve"> </w:t>
      </w:r>
      <w:proofErr w:type="spellStart"/>
      <w:r w:rsidRPr="00966314">
        <w:rPr>
          <w:rFonts w:ascii="Times New Roman" w:hAnsi="Times New Roman" w:cs="Times New Roman"/>
          <w:color w:val="auto"/>
        </w:rPr>
        <w:t>України</w:t>
      </w:r>
      <w:proofErr w:type="spellEnd"/>
      <w:r w:rsidRPr="00966314">
        <w:rPr>
          <w:rFonts w:ascii="Times New Roman" w:hAnsi="Times New Roman" w:cs="Times New Roman"/>
          <w:color w:val="auto"/>
        </w:rPr>
        <w:t xml:space="preserve"> [</w:t>
      </w:r>
      <w:proofErr w:type="spellStart"/>
      <w:r w:rsidRPr="00966314">
        <w:rPr>
          <w:rFonts w:ascii="Times New Roman" w:hAnsi="Times New Roman" w:cs="Times New Roman"/>
          <w:color w:val="auto"/>
        </w:rPr>
        <w:t>Електронний</w:t>
      </w:r>
      <w:proofErr w:type="spellEnd"/>
      <w:r w:rsidRPr="00966314">
        <w:rPr>
          <w:rFonts w:ascii="Times New Roman" w:hAnsi="Times New Roman" w:cs="Times New Roman"/>
          <w:color w:val="auto"/>
        </w:rPr>
        <w:t xml:space="preserve"> ресурс]. – Режим доступу</w:t>
      </w:r>
      <w:proofErr w:type="gramStart"/>
      <w:r w:rsidRPr="00966314">
        <w:rPr>
          <w:rFonts w:ascii="Times New Roman" w:hAnsi="Times New Roman" w:cs="Times New Roman"/>
          <w:color w:val="auto"/>
        </w:rPr>
        <w:t xml:space="preserve"> :</w:t>
      </w:r>
      <w:proofErr w:type="gramEnd"/>
      <w:r w:rsidRPr="00966314">
        <w:rPr>
          <w:rFonts w:ascii="Times New Roman" w:hAnsi="Times New Roman" w:cs="Times New Roman"/>
          <w:color w:val="auto"/>
        </w:rPr>
        <w:t xml:space="preserve"> http://www.rada.kiev.ua; http://www.nau.kiev.ua; http://www.ukrpravo.kiev. </w:t>
      </w:r>
      <w:proofErr w:type="spellStart"/>
      <w:r w:rsidRPr="00966314">
        <w:rPr>
          <w:rFonts w:ascii="Times New Roman" w:hAnsi="Times New Roman" w:cs="Times New Roman"/>
          <w:color w:val="auto"/>
        </w:rPr>
        <w:t>com</w:t>
      </w:r>
      <w:proofErr w:type="spellEnd"/>
      <w:r w:rsidRPr="00966314">
        <w:rPr>
          <w:rFonts w:ascii="Times New Roman" w:hAnsi="Times New Roman" w:cs="Times New Roman"/>
          <w:color w:val="auto"/>
        </w:rPr>
        <w:t xml:space="preserve">; </w:t>
      </w:r>
      <w:hyperlink r:id="rId5" w:history="1">
        <w:r w:rsidRPr="00966314">
          <w:rPr>
            <w:rStyle w:val="a6"/>
            <w:rFonts w:ascii="Times New Roman" w:hAnsi="Times New Roman" w:cs="Times New Roman"/>
            <w:color w:val="auto"/>
            <w:u w:val="none"/>
          </w:rPr>
          <w:t>http://www.liga.kiev.ua</w:t>
        </w:r>
      </w:hyperlink>
      <w:r w:rsidRPr="00966314">
        <w:rPr>
          <w:rFonts w:ascii="Times New Roman" w:hAnsi="Times New Roman" w:cs="Times New Roman"/>
          <w:color w:val="auto"/>
        </w:rPr>
        <w:t>.</w:t>
      </w:r>
    </w:p>
    <w:p w:rsidR="00966314" w:rsidRPr="00966314" w:rsidRDefault="00966314" w:rsidP="00966314">
      <w:pPr>
        <w:pStyle w:val="Default"/>
        <w:numPr>
          <w:ilvl w:val="0"/>
          <w:numId w:val="10"/>
        </w:numPr>
        <w:tabs>
          <w:tab w:val="left" w:pos="142"/>
          <w:tab w:val="left" w:pos="284"/>
          <w:tab w:val="left" w:pos="426"/>
        </w:tabs>
        <w:ind w:left="0" w:firstLine="0"/>
        <w:jc w:val="both"/>
        <w:rPr>
          <w:rFonts w:ascii="Times New Roman" w:hAnsi="Times New Roman" w:cs="Times New Roman"/>
          <w:color w:val="auto"/>
        </w:rPr>
      </w:pPr>
      <w:proofErr w:type="spellStart"/>
      <w:r w:rsidRPr="00966314">
        <w:rPr>
          <w:rFonts w:ascii="Times New Roman" w:hAnsi="Times New Roman" w:cs="Times New Roman"/>
          <w:color w:val="auto"/>
        </w:rPr>
        <w:t>Методологія</w:t>
      </w:r>
      <w:proofErr w:type="spellEnd"/>
      <w:r w:rsidRPr="00966314">
        <w:rPr>
          <w:rFonts w:ascii="Times New Roman" w:hAnsi="Times New Roman" w:cs="Times New Roman"/>
          <w:color w:val="auto"/>
        </w:rPr>
        <w:t xml:space="preserve"> науки [</w:t>
      </w:r>
      <w:proofErr w:type="spellStart"/>
      <w:r w:rsidRPr="00966314">
        <w:rPr>
          <w:rFonts w:ascii="Times New Roman" w:hAnsi="Times New Roman" w:cs="Times New Roman"/>
          <w:color w:val="auto"/>
        </w:rPr>
        <w:t>Електронний</w:t>
      </w:r>
      <w:proofErr w:type="spellEnd"/>
      <w:r w:rsidRPr="00966314">
        <w:rPr>
          <w:rFonts w:ascii="Times New Roman" w:hAnsi="Times New Roman" w:cs="Times New Roman"/>
          <w:color w:val="auto"/>
        </w:rPr>
        <w:t xml:space="preserve"> ресурс]. – Режим доступу</w:t>
      </w:r>
      <w:proofErr w:type="gramStart"/>
      <w:r w:rsidRPr="00966314">
        <w:rPr>
          <w:rFonts w:ascii="Times New Roman" w:hAnsi="Times New Roman" w:cs="Times New Roman"/>
          <w:color w:val="auto"/>
        </w:rPr>
        <w:t xml:space="preserve"> :</w:t>
      </w:r>
      <w:proofErr w:type="spellStart"/>
      <w:proofErr w:type="gramEnd"/>
      <w:r w:rsidR="00521711" w:rsidRPr="00966314">
        <w:rPr>
          <w:rFonts w:ascii="Times New Roman" w:hAnsi="Times New Roman" w:cs="Times New Roman"/>
          <w:color w:val="auto"/>
        </w:rPr>
        <w:fldChar w:fldCharType="begin"/>
      </w:r>
      <w:r w:rsidRPr="00966314">
        <w:rPr>
          <w:rFonts w:ascii="Times New Roman" w:hAnsi="Times New Roman" w:cs="Times New Roman"/>
          <w:color w:val="auto"/>
        </w:rPr>
        <w:instrText>HYPERLINK "http://www.inter-pedagogika.ru"</w:instrText>
      </w:r>
      <w:r w:rsidR="00521711" w:rsidRPr="00966314">
        <w:rPr>
          <w:rFonts w:ascii="Times New Roman" w:hAnsi="Times New Roman" w:cs="Times New Roman"/>
          <w:color w:val="auto"/>
        </w:rPr>
        <w:fldChar w:fldCharType="separate"/>
      </w:r>
      <w:r w:rsidRPr="00966314">
        <w:rPr>
          <w:rStyle w:val="a6"/>
          <w:rFonts w:ascii="Times New Roman" w:hAnsi="Times New Roman" w:cs="Times New Roman"/>
          <w:color w:val="auto"/>
          <w:u w:val="none"/>
        </w:rPr>
        <w:t>http</w:t>
      </w:r>
      <w:proofErr w:type="spellEnd"/>
      <w:r w:rsidRPr="00966314">
        <w:rPr>
          <w:rStyle w:val="a6"/>
          <w:rFonts w:ascii="Times New Roman" w:hAnsi="Times New Roman" w:cs="Times New Roman"/>
          <w:color w:val="auto"/>
          <w:u w:val="none"/>
        </w:rPr>
        <w:t>://</w:t>
      </w:r>
      <w:proofErr w:type="spellStart"/>
      <w:r w:rsidRPr="00966314">
        <w:rPr>
          <w:rStyle w:val="a6"/>
          <w:rFonts w:ascii="Times New Roman" w:hAnsi="Times New Roman" w:cs="Times New Roman"/>
          <w:color w:val="auto"/>
          <w:u w:val="none"/>
        </w:rPr>
        <w:t>www.inter-pedagogika.ru</w:t>
      </w:r>
      <w:proofErr w:type="spellEnd"/>
      <w:r w:rsidR="00521711" w:rsidRPr="00966314">
        <w:rPr>
          <w:rFonts w:ascii="Times New Roman" w:hAnsi="Times New Roman" w:cs="Times New Roman"/>
          <w:color w:val="auto"/>
        </w:rPr>
        <w:fldChar w:fldCharType="end"/>
      </w:r>
      <w:r w:rsidRPr="00966314">
        <w:rPr>
          <w:rFonts w:ascii="Times New Roman" w:hAnsi="Times New Roman" w:cs="Times New Roman"/>
          <w:color w:val="auto"/>
        </w:rPr>
        <w:t>.</w:t>
      </w:r>
    </w:p>
    <w:p w:rsidR="00966314" w:rsidRPr="00966314" w:rsidRDefault="00966314" w:rsidP="00966314">
      <w:pPr>
        <w:pStyle w:val="Default"/>
        <w:numPr>
          <w:ilvl w:val="0"/>
          <w:numId w:val="10"/>
        </w:numPr>
        <w:tabs>
          <w:tab w:val="left" w:pos="142"/>
          <w:tab w:val="left" w:pos="284"/>
          <w:tab w:val="left" w:pos="426"/>
        </w:tabs>
        <w:ind w:left="0" w:firstLine="0"/>
        <w:jc w:val="both"/>
        <w:rPr>
          <w:rFonts w:ascii="Times New Roman" w:hAnsi="Times New Roman" w:cs="Times New Roman"/>
          <w:color w:val="auto"/>
        </w:rPr>
      </w:pPr>
      <w:proofErr w:type="spellStart"/>
      <w:r w:rsidRPr="00966314">
        <w:rPr>
          <w:rFonts w:ascii="Times New Roman" w:hAnsi="Times New Roman" w:cs="Times New Roman"/>
          <w:color w:val="auto"/>
        </w:rPr>
        <w:t>Методологія</w:t>
      </w:r>
      <w:proofErr w:type="spellEnd"/>
      <w:r w:rsidRPr="00966314">
        <w:rPr>
          <w:rFonts w:ascii="Times New Roman" w:hAnsi="Times New Roman" w:cs="Times New Roman"/>
          <w:color w:val="auto"/>
        </w:rPr>
        <w:t xml:space="preserve"> науки – </w:t>
      </w:r>
      <w:proofErr w:type="spellStart"/>
      <w:r w:rsidRPr="00966314">
        <w:rPr>
          <w:rFonts w:ascii="Times New Roman" w:hAnsi="Times New Roman" w:cs="Times New Roman"/>
          <w:color w:val="auto"/>
        </w:rPr>
        <w:t>Fajr</w:t>
      </w:r>
      <w:proofErr w:type="spellEnd"/>
      <w:r w:rsidRPr="00966314">
        <w:rPr>
          <w:rFonts w:ascii="Times New Roman" w:hAnsi="Times New Roman" w:cs="Times New Roman"/>
          <w:color w:val="auto"/>
        </w:rPr>
        <w:t xml:space="preserve"> [</w:t>
      </w:r>
      <w:proofErr w:type="spellStart"/>
      <w:r w:rsidRPr="00966314">
        <w:rPr>
          <w:rFonts w:ascii="Times New Roman" w:hAnsi="Times New Roman" w:cs="Times New Roman"/>
          <w:color w:val="auto"/>
        </w:rPr>
        <w:t>Електронний</w:t>
      </w:r>
      <w:proofErr w:type="spellEnd"/>
      <w:r w:rsidRPr="00966314">
        <w:rPr>
          <w:rFonts w:ascii="Times New Roman" w:hAnsi="Times New Roman" w:cs="Times New Roman"/>
          <w:color w:val="auto"/>
        </w:rPr>
        <w:t xml:space="preserve"> ресурс]. – Режим доступу</w:t>
      </w:r>
      <w:proofErr w:type="gramStart"/>
      <w:r w:rsidRPr="00966314">
        <w:rPr>
          <w:rFonts w:ascii="Times New Roman" w:hAnsi="Times New Roman" w:cs="Times New Roman"/>
          <w:color w:val="auto"/>
        </w:rPr>
        <w:t xml:space="preserve"> :</w:t>
      </w:r>
      <w:proofErr w:type="gramEnd"/>
      <w:r w:rsidRPr="00966314">
        <w:rPr>
          <w:rFonts w:ascii="Times New Roman" w:hAnsi="Times New Roman" w:cs="Times New Roman"/>
          <w:color w:val="auto"/>
        </w:rPr>
        <w:t xml:space="preserve"> sites.google.com/site/fajrru/Home/scientific.</w:t>
      </w:r>
    </w:p>
    <w:p w:rsidR="00966314" w:rsidRPr="00966314" w:rsidRDefault="00966314" w:rsidP="00966314">
      <w:pPr>
        <w:pStyle w:val="Default"/>
        <w:numPr>
          <w:ilvl w:val="0"/>
          <w:numId w:val="10"/>
        </w:numPr>
        <w:tabs>
          <w:tab w:val="left" w:pos="142"/>
          <w:tab w:val="left" w:pos="284"/>
          <w:tab w:val="left" w:pos="426"/>
        </w:tabs>
        <w:ind w:left="0" w:firstLine="0"/>
        <w:jc w:val="both"/>
        <w:rPr>
          <w:rFonts w:ascii="Times New Roman" w:hAnsi="Times New Roman" w:cs="Times New Roman"/>
          <w:color w:val="auto"/>
        </w:rPr>
      </w:pPr>
      <w:proofErr w:type="spellStart"/>
      <w:r w:rsidRPr="00966314">
        <w:rPr>
          <w:rFonts w:ascii="Times New Roman" w:hAnsi="Times New Roman" w:cs="Times New Roman"/>
          <w:color w:val="auto"/>
        </w:rPr>
        <w:t>Національна</w:t>
      </w:r>
      <w:proofErr w:type="spellEnd"/>
      <w:r w:rsidRPr="00966314">
        <w:rPr>
          <w:rFonts w:ascii="Times New Roman" w:hAnsi="Times New Roman" w:cs="Times New Roman"/>
          <w:color w:val="auto"/>
          <w:lang w:val="uk-UA"/>
        </w:rPr>
        <w:t xml:space="preserve"> </w:t>
      </w:r>
      <w:proofErr w:type="spellStart"/>
      <w:r w:rsidRPr="00966314">
        <w:rPr>
          <w:rFonts w:ascii="Times New Roman" w:hAnsi="Times New Roman" w:cs="Times New Roman"/>
          <w:color w:val="auto"/>
        </w:rPr>
        <w:t>бібліотека</w:t>
      </w:r>
      <w:proofErr w:type="spellEnd"/>
      <w:r w:rsidRPr="00966314">
        <w:rPr>
          <w:rFonts w:ascii="Times New Roman" w:hAnsi="Times New Roman" w:cs="Times New Roman"/>
          <w:color w:val="auto"/>
          <w:lang w:val="uk-UA"/>
        </w:rPr>
        <w:t xml:space="preserve"> </w:t>
      </w:r>
      <w:proofErr w:type="spellStart"/>
      <w:r w:rsidRPr="00966314">
        <w:rPr>
          <w:rFonts w:ascii="Times New Roman" w:hAnsi="Times New Roman" w:cs="Times New Roman"/>
          <w:color w:val="auto"/>
        </w:rPr>
        <w:t>України</w:t>
      </w:r>
      <w:proofErr w:type="spellEnd"/>
      <w:r w:rsidRPr="00966314">
        <w:rPr>
          <w:rFonts w:ascii="Times New Roman" w:hAnsi="Times New Roman" w:cs="Times New Roman"/>
          <w:color w:val="auto"/>
          <w:lang w:val="uk-UA"/>
        </w:rPr>
        <w:t xml:space="preserve"> </w:t>
      </w:r>
      <w:proofErr w:type="spellStart"/>
      <w:r w:rsidRPr="00966314">
        <w:rPr>
          <w:rFonts w:ascii="Times New Roman" w:hAnsi="Times New Roman" w:cs="Times New Roman"/>
          <w:color w:val="auto"/>
        </w:rPr>
        <w:t>і</w:t>
      </w:r>
      <w:proofErr w:type="gramStart"/>
      <w:r w:rsidRPr="00966314">
        <w:rPr>
          <w:rFonts w:ascii="Times New Roman" w:hAnsi="Times New Roman" w:cs="Times New Roman"/>
          <w:color w:val="auto"/>
        </w:rPr>
        <w:t>м</w:t>
      </w:r>
      <w:proofErr w:type="spellEnd"/>
      <w:proofErr w:type="gramEnd"/>
      <w:r w:rsidRPr="00966314">
        <w:rPr>
          <w:rFonts w:ascii="Times New Roman" w:hAnsi="Times New Roman" w:cs="Times New Roman"/>
          <w:color w:val="auto"/>
        </w:rPr>
        <w:t xml:space="preserve">. В. І. </w:t>
      </w:r>
      <w:proofErr w:type="spellStart"/>
      <w:r w:rsidRPr="00966314">
        <w:rPr>
          <w:rFonts w:ascii="Times New Roman" w:hAnsi="Times New Roman" w:cs="Times New Roman"/>
          <w:color w:val="auto"/>
        </w:rPr>
        <w:t>Вернадського</w:t>
      </w:r>
      <w:proofErr w:type="spellEnd"/>
      <w:r w:rsidRPr="00966314">
        <w:rPr>
          <w:rFonts w:ascii="Times New Roman" w:hAnsi="Times New Roman" w:cs="Times New Roman"/>
          <w:color w:val="auto"/>
        </w:rPr>
        <w:t xml:space="preserve"> [</w:t>
      </w:r>
      <w:proofErr w:type="spellStart"/>
      <w:r w:rsidRPr="00966314">
        <w:rPr>
          <w:rFonts w:ascii="Times New Roman" w:hAnsi="Times New Roman" w:cs="Times New Roman"/>
          <w:color w:val="auto"/>
        </w:rPr>
        <w:t>Елект-ронний</w:t>
      </w:r>
      <w:proofErr w:type="spellEnd"/>
      <w:r w:rsidRPr="00966314">
        <w:rPr>
          <w:rFonts w:ascii="Times New Roman" w:hAnsi="Times New Roman" w:cs="Times New Roman"/>
          <w:color w:val="auto"/>
        </w:rPr>
        <w:t xml:space="preserve"> ресурс]. – Режим доступу</w:t>
      </w:r>
      <w:proofErr w:type="gramStart"/>
      <w:r w:rsidRPr="00966314">
        <w:rPr>
          <w:rFonts w:ascii="Times New Roman" w:hAnsi="Times New Roman" w:cs="Times New Roman"/>
          <w:color w:val="auto"/>
        </w:rPr>
        <w:t xml:space="preserve"> :</w:t>
      </w:r>
      <w:proofErr w:type="spellStart"/>
      <w:proofErr w:type="gramEnd"/>
      <w:r w:rsidR="00521711" w:rsidRPr="00966314">
        <w:rPr>
          <w:rFonts w:ascii="Times New Roman" w:hAnsi="Times New Roman" w:cs="Times New Roman"/>
          <w:color w:val="auto"/>
        </w:rPr>
        <w:fldChar w:fldCharType="begin"/>
      </w:r>
      <w:r w:rsidRPr="00966314">
        <w:rPr>
          <w:rFonts w:ascii="Times New Roman" w:hAnsi="Times New Roman" w:cs="Times New Roman"/>
          <w:color w:val="auto"/>
        </w:rPr>
        <w:instrText>HYPERLINK "http://www.nbuv.gov.ua"</w:instrText>
      </w:r>
      <w:r w:rsidR="00521711" w:rsidRPr="00966314">
        <w:rPr>
          <w:rFonts w:ascii="Times New Roman" w:hAnsi="Times New Roman" w:cs="Times New Roman"/>
          <w:color w:val="auto"/>
        </w:rPr>
        <w:fldChar w:fldCharType="separate"/>
      </w:r>
      <w:r w:rsidRPr="00966314">
        <w:rPr>
          <w:rStyle w:val="a6"/>
          <w:rFonts w:ascii="Times New Roman" w:hAnsi="Times New Roman" w:cs="Times New Roman"/>
          <w:color w:val="auto"/>
          <w:u w:val="none"/>
        </w:rPr>
        <w:t>http</w:t>
      </w:r>
      <w:proofErr w:type="spellEnd"/>
      <w:r w:rsidRPr="00966314">
        <w:rPr>
          <w:rStyle w:val="a6"/>
          <w:rFonts w:ascii="Times New Roman" w:hAnsi="Times New Roman" w:cs="Times New Roman"/>
          <w:color w:val="auto"/>
          <w:u w:val="none"/>
        </w:rPr>
        <w:t>://</w:t>
      </w:r>
      <w:proofErr w:type="spellStart"/>
      <w:r w:rsidRPr="00966314">
        <w:rPr>
          <w:rStyle w:val="a6"/>
          <w:rFonts w:ascii="Times New Roman" w:hAnsi="Times New Roman" w:cs="Times New Roman"/>
          <w:color w:val="auto"/>
          <w:u w:val="none"/>
        </w:rPr>
        <w:t>www.nbuv.gov.ua</w:t>
      </w:r>
      <w:proofErr w:type="spellEnd"/>
      <w:r w:rsidR="00521711" w:rsidRPr="00966314">
        <w:rPr>
          <w:rFonts w:ascii="Times New Roman" w:hAnsi="Times New Roman" w:cs="Times New Roman"/>
          <w:color w:val="auto"/>
        </w:rPr>
        <w:fldChar w:fldCharType="end"/>
      </w:r>
      <w:r w:rsidRPr="00966314">
        <w:rPr>
          <w:rFonts w:ascii="Times New Roman" w:hAnsi="Times New Roman" w:cs="Times New Roman"/>
          <w:color w:val="auto"/>
        </w:rPr>
        <w:t>.</w:t>
      </w:r>
    </w:p>
    <w:p w:rsidR="00966314" w:rsidRPr="00966314" w:rsidRDefault="00966314" w:rsidP="00966314">
      <w:pPr>
        <w:pStyle w:val="Default"/>
        <w:numPr>
          <w:ilvl w:val="0"/>
          <w:numId w:val="10"/>
        </w:numPr>
        <w:tabs>
          <w:tab w:val="left" w:pos="426"/>
        </w:tabs>
        <w:ind w:left="0" w:firstLine="0"/>
        <w:jc w:val="both"/>
        <w:rPr>
          <w:rFonts w:ascii="Times New Roman" w:hAnsi="Times New Roman" w:cs="Times New Roman"/>
          <w:color w:val="auto"/>
        </w:rPr>
      </w:pPr>
      <w:proofErr w:type="spellStart"/>
      <w:r w:rsidRPr="00966314">
        <w:rPr>
          <w:rFonts w:ascii="Times New Roman" w:hAnsi="Times New Roman" w:cs="Times New Roman"/>
          <w:color w:val="auto"/>
        </w:rPr>
        <w:t>Національна</w:t>
      </w:r>
      <w:proofErr w:type="spellEnd"/>
      <w:r w:rsidRPr="00966314">
        <w:rPr>
          <w:rFonts w:ascii="Times New Roman" w:hAnsi="Times New Roman" w:cs="Times New Roman"/>
          <w:color w:val="auto"/>
          <w:lang w:val="uk-UA"/>
        </w:rPr>
        <w:t xml:space="preserve"> </w:t>
      </w:r>
      <w:proofErr w:type="spellStart"/>
      <w:r w:rsidRPr="00966314">
        <w:rPr>
          <w:rFonts w:ascii="Times New Roman" w:hAnsi="Times New Roman" w:cs="Times New Roman"/>
          <w:color w:val="auto"/>
        </w:rPr>
        <w:t>парламентська</w:t>
      </w:r>
      <w:proofErr w:type="spellEnd"/>
      <w:r w:rsidRPr="00966314">
        <w:rPr>
          <w:rFonts w:ascii="Times New Roman" w:hAnsi="Times New Roman" w:cs="Times New Roman"/>
          <w:color w:val="auto"/>
          <w:lang w:val="uk-UA"/>
        </w:rPr>
        <w:t xml:space="preserve"> </w:t>
      </w:r>
      <w:proofErr w:type="spellStart"/>
      <w:r w:rsidRPr="00966314">
        <w:rPr>
          <w:rFonts w:ascii="Times New Roman" w:hAnsi="Times New Roman" w:cs="Times New Roman"/>
          <w:color w:val="auto"/>
        </w:rPr>
        <w:t>бібліотека</w:t>
      </w:r>
      <w:proofErr w:type="spellEnd"/>
      <w:r w:rsidRPr="00966314">
        <w:rPr>
          <w:rFonts w:ascii="Times New Roman" w:hAnsi="Times New Roman" w:cs="Times New Roman"/>
          <w:color w:val="auto"/>
          <w:lang w:val="uk-UA"/>
        </w:rPr>
        <w:t xml:space="preserve"> </w:t>
      </w:r>
      <w:proofErr w:type="spellStart"/>
      <w:r w:rsidRPr="00966314">
        <w:rPr>
          <w:rFonts w:ascii="Times New Roman" w:hAnsi="Times New Roman" w:cs="Times New Roman"/>
          <w:color w:val="auto"/>
        </w:rPr>
        <w:t>України</w:t>
      </w:r>
      <w:proofErr w:type="spellEnd"/>
      <w:r w:rsidRPr="00966314">
        <w:rPr>
          <w:rFonts w:ascii="Times New Roman" w:hAnsi="Times New Roman" w:cs="Times New Roman"/>
          <w:color w:val="auto"/>
        </w:rPr>
        <w:t xml:space="preserve"> [</w:t>
      </w:r>
      <w:proofErr w:type="spellStart"/>
      <w:r w:rsidRPr="00966314">
        <w:rPr>
          <w:rFonts w:ascii="Times New Roman" w:hAnsi="Times New Roman" w:cs="Times New Roman"/>
          <w:color w:val="auto"/>
        </w:rPr>
        <w:t>Електронний</w:t>
      </w:r>
      <w:proofErr w:type="spellEnd"/>
      <w:r w:rsidRPr="00966314">
        <w:rPr>
          <w:rFonts w:ascii="Times New Roman" w:hAnsi="Times New Roman" w:cs="Times New Roman"/>
          <w:color w:val="auto"/>
        </w:rPr>
        <w:t xml:space="preserve"> ресурс]. – Режим доступу</w:t>
      </w:r>
      <w:proofErr w:type="gramStart"/>
      <w:r w:rsidRPr="00966314">
        <w:rPr>
          <w:rFonts w:ascii="Times New Roman" w:hAnsi="Times New Roman" w:cs="Times New Roman"/>
          <w:color w:val="auto"/>
        </w:rPr>
        <w:t xml:space="preserve"> :</w:t>
      </w:r>
      <w:proofErr w:type="spellStart"/>
      <w:proofErr w:type="gramEnd"/>
      <w:r w:rsidR="00521711" w:rsidRPr="00966314">
        <w:rPr>
          <w:rFonts w:ascii="Times New Roman" w:hAnsi="Times New Roman" w:cs="Times New Roman"/>
          <w:color w:val="auto"/>
        </w:rPr>
        <w:fldChar w:fldCharType="begin"/>
      </w:r>
      <w:r w:rsidRPr="00966314">
        <w:rPr>
          <w:rFonts w:ascii="Times New Roman" w:hAnsi="Times New Roman" w:cs="Times New Roman"/>
          <w:color w:val="auto"/>
        </w:rPr>
        <w:instrText>HYPERLINK "http://www.nplu.kiev.ua"</w:instrText>
      </w:r>
      <w:r w:rsidR="00521711" w:rsidRPr="00966314">
        <w:rPr>
          <w:rFonts w:ascii="Times New Roman" w:hAnsi="Times New Roman" w:cs="Times New Roman"/>
          <w:color w:val="auto"/>
        </w:rPr>
        <w:fldChar w:fldCharType="separate"/>
      </w:r>
      <w:r w:rsidRPr="00966314">
        <w:rPr>
          <w:rStyle w:val="a6"/>
          <w:rFonts w:ascii="Times New Roman" w:hAnsi="Times New Roman" w:cs="Times New Roman"/>
          <w:color w:val="auto"/>
          <w:u w:val="none"/>
        </w:rPr>
        <w:t>http</w:t>
      </w:r>
      <w:proofErr w:type="spellEnd"/>
      <w:r w:rsidRPr="00966314">
        <w:rPr>
          <w:rStyle w:val="a6"/>
          <w:rFonts w:ascii="Times New Roman" w:hAnsi="Times New Roman" w:cs="Times New Roman"/>
          <w:color w:val="auto"/>
          <w:u w:val="none"/>
        </w:rPr>
        <w:t>://</w:t>
      </w:r>
      <w:proofErr w:type="spellStart"/>
      <w:r w:rsidRPr="00966314">
        <w:rPr>
          <w:rStyle w:val="a6"/>
          <w:rFonts w:ascii="Times New Roman" w:hAnsi="Times New Roman" w:cs="Times New Roman"/>
          <w:color w:val="auto"/>
          <w:u w:val="none"/>
        </w:rPr>
        <w:t>www.nplu.kiev.ua</w:t>
      </w:r>
      <w:proofErr w:type="spellEnd"/>
      <w:r w:rsidR="00521711" w:rsidRPr="00966314">
        <w:rPr>
          <w:rFonts w:ascii="Times New Roman" w:hAnsi="Times New Roman" w:cs="Times New Roman"/>
          <w:color w:val="auto"/>
        </w:rPr>
        <w:fldChar w:fldCharType="end"/>
      </w:r>
      <w:r w:rsidRPr="00966314">
        <w:rPr>
          <w:rFonts w:ascii="Times New Roman" w:hAnsi="Times New Roman" w:cs="Times New Roman"/>
          <w:color w:val="auto"/>
        </w:rPr>
        <w:t>.</w:t>
      </w:r>
    </w:p>
    <w:p w:rsidR="00966314" w:rsidRPr="00966314" w:rsidRDefault="00966314" w:rsidP="00966314">
      <w:pPr>
        <w:pStyle w:val="Default"/>
        <w:numPr>
          <w:ilvl w:val="0"/>
          <w:numId w:val="10"/>
        </w:numPr>
        <w:tabs>
          <w:tab w:val="left" w:pos="426"/>
        </w:tabs>
        <w:ind w:left="0" w:firstLine="0"/>
        <w:jc w:val="both"/>
        <w:rPr>
          <w:rFonts w:ascii="Times New Roman" w:hAnsi="Times New Roman" w:cs="Times New Roman"/>
          <w:color w:val="auto"/>
        </w:rPr>
      </w:pPr>
      <w:proofErr w:type="spellStart"/>
      <w:r w:rsidRPr="00966314">
        <w:rPr>
          <w:rFonts w:ascii="Times New Roman" w:hAnsi="Times New Roman" w:cs="Times New Roman"/>
          <w:color w:val="auto"/>
        </w:rPr>
        <w:t>Харківська</w:t>
      </w:r>
      <w:proofErr w:type="spellEnd"/>
      <w:r w:rsidRPr="00966314">
        <w:rPr>
          <w:rFonts w:ascii="Times New Roman" w:hAnsi="Times New Roman" w:cs="Times New Roman"/>
          <w:color w:val="auto"/>
          <w:lang w:val="uk-UA"/>
        </w:rPr>
        <w:t xml:space="preserve"> </w:t>
      </w:r>
      <w:proofErr w:type="spellStart"/>
      <w:r w:rsidRPr="00966314">
        <w:rPr>
          <w:rFonts w:ascii="Times New Roman" w:hAnsi="Times New Roman" w:cs="Times New Roman"/>
          <w:color w:val="auto"/>
        </w:rPr>
        <w:t>державна</w:t>
      </w:r>
      <w:proofErr w:type="spellEnd"/>
      <w:r w:rsidRPr="00966314">
        <w:rPr>
          <w:rFonts w:ascii="Times New Roman" w:hAnsi="Times New Roman" w:cs="Times New Roman"/>
          <w:color w:val="auto"/>
          <w:lang w:val="uk-UA"/>
        </w:rPr>
        <w:t xml:space="preserve"> </w:t>
      </w:r>
      <w:proofErr w:type="spellStart"/>
      <w:r w:rsidRPr="00966314">
        <w:rPr>
          <w:rFonts w:ascii="Times New Roman" w:hAnsi="Times New Roman" w:cs="Times New Roman"/>
          <w:color w:val="auto"/>
        </w:rPr>
        <w:t>наукова</w:t>
      </w:r>
      <w:proofErr w:type="spellEnd"/>
      <w:r w:rsidRPr="00966314">
        <w:rPr>
          <w:rFonts w:ascii="Times New Roman" w:hAnsi="Times New Roman" w:cs="Times New Roman"/>
          <w:color w:val="auto"/>
          <w:lang w:val="uk-UA"/>
        </w:rPr>
        <w:t xml:space="preserve"> </w:t>
      </w:r>
      <w:proofErr w:type="spellStart"/>
      <w:r w:rsidRPr="00966314">
        <w:rPr>
          <w:rFonts w:ascii="Times New Roman" w:hAnsi="Times New Roman" w:cs="Times New Roman"/>
          <w:color w:val="auto"/>
        </w:rPr>
        <w:t>бібліотека</w:t>
      </w:r>
      <w:proofErr w:type="spellEnd"/>
      <w:r w:rsidRPr="00966314">
        <w:rPr>
          <w:rFonts w:ascii="Times New Roman" w:hAnsi="Times New Roman" w:cs="Times New Roman"/>
          <w:color w:val="auto"/>
          <w:lang w:val="uk-UA"/>
        </w:rPr>
        <w:t xml:space="preserve"> </w:t>
      </w:r>
      <w:proofErr w:type="spellStart"/>
      <w:r w:rsidRPr="00966314">
        <w:rPr>
          <w:rFonts w:ascii="Times New Roman" w:hAnsi="Times New Roman" w:cs="Times New Roman"/>
          <w:color w:val="auto"/>
        </w:rPr>
        <w:t>і</w:t>
      </w:r>
      <w:proofErr w:type="gramStart"/>
      <w:r w:rsidRPr="00966314">
        <w:rPr>
          <w:rFonts w:ascii="Times New Roman" w:hAnsi="Times New Roman" w:cs="Times New Roman"/>
          <w:color w:val="auto"/>
        </w:rPr>
        <w:t>м</w:t>
      </w:r>
      <w:proofErr w:type="spellEnd"/>
      <w:proofErr w:type="gramEnd"/>
      <w:r w:rsidRPr="00966314">
        <w:rPr>
          <w:rFonts w:ascii="Times New Roman" w:hAnsi="Times New Roman" w:cs="Times New Roman"/>
          <w:color w:val="auto"/>
        </w:rPr>
        <w:t>. Короленка [</w:t>
      </w:r>
      <w:proofErr w:type="spellStart"/>
      <w:r w:rsidRPr="00966314">
        <w:rPr>
          <w:rFonts w:ascii="Times New Roman" w:hAnsi="Times New Roman" w:cs="Times New Roman"/>
          <w:color w:val="auto"/>
        </w:rPr>
        <w:t>Електронний</w:t>
      </w:r>
      <w:proofErr w:type="spellEnd"/>
      <w:r w:rsidRPr="00966314">
        <w:rPr>
          <w:rFonts w:ascii="Times New Roman" w:hAnsi="Times New Roman" w:cs="Times New Roman"/>
          <w:color w:val="auto"/>
        </w:rPr>
        <w:t xml:space="preserve"> ресурс]. – Режим доступу</w:t>
      </w:r>
      <w:proofErr w:type="gramStart"/>
      <w:r w:rsidRPr="00966314">
        <w:rPr>
          <w:rFonts w:ascii="Times New Roman" w:hAnsi="Times New Roman" w:cs="Times New Roman"/>
          <w:color w:val="auto"/>
        </w:rPr>
        <w:t xml:space="preserve"> :</w:t>
      </w:r>
      <w:proofErr w:type="gramEnd"/>
      <w:r w:rsidRPr="00966314">
        <w:rPr>
          <w:rFonts w:ascii="Times New Roman" w:hAnsi="Times New Roman" w:cs="Times New Roman"/>
          <w:color w:val="auto"/>
        </w:rPr>
        <w:t xml:space="preserve"> http://korolenko.kharkov.com. </w:t>
      </w:r>
    </w:p>
    <w:p w:rsidR="00966314" w:rsidRPr="00966314" w:rsidRDefault="00966314" w:rsidP="00966314">
      <w:pPr>
        <w:pStyle w:val="Default"/>
        <w:numPr>
          <w:ilvl w:val="0"/>
          <w:numId w:val="10"/>
        </w:numPr>
        <w:tabs>
          <w:tab w:val="left" w:pos="426"/>
        </w:tabs>
        <w:ind w:left="0" w:firstLine="0"/>
        <w:jc w:val="both"/>
        <w:rPr>
          <w:rFonts w:ascii="Times New Roman" w:hAnsi="Times New Roman" w:cs="Times New Roman"/>
          <w:color w:val="auto"/>
        </w:rPr>
      </w:pPr>
      <w:r w:rsidRPr="00966314">
        <w:rPr>
          <w:rFonts w:ascii="Times New Roman" w:hAnsi="Times New Roman" w:cs="Times New Roman"/>
          <w:color w:val="auto"/>
          <w:lang w:val="uk-UA"/>
        </w:rPr>
        <w:t xml:space="preserve">Нормативна база з питань академічної </w:t>
      </w:r>
      <w:proofErr w:type="spellStart"/>
      <w:r w:rsidRPr="00966314">
        <w:rPr>
          <w:rFonts w:ascii="Times New Roman" w:hAnsi="Times New Roman" w:cs="Times New Roman"/>
          <w:color w:val="auto"/>
          <w:lang w:val="uk-UA"/>
        </w:rPr>
        <w:t>доброчесноті</w:t>
      </w:r>
      <w:proofErr w:type="spellEnd"/>
      <w:r w:rsidRPr="00966314">
        <w:rPr>
          <w:rFonts w:ascii="Times New Roman" w:hAnsi="Times New Roman" w:cs="Times New Roman"/>
          <w:color w:val="auto"/>
          <w:lang w:val="uk-UA"/>
        </w:rPr>
        <w:t xml:space="preserve"> </w:t>
      </w:r>
      <w:hyperlink r:id="rId6" w:history="1">
        <w:r w:rsidRPr="00966314">
          <w:rPr>
            <w:rStyle w:val="a6"/>
            <w:rFonts w:ascii="Times New Roman" w:hAnsi="Times New Roman" w:cs="Times New Roman"/>
            <w:color w:val="auto"/>
            <w:u w:val="none"/>
            <w:lang w:val="uk-UA"/>
          </w:rPr>
          <w:t>http://integrity.kpnu.edu.ua/normatyvna-baza/</w:t>
        </w:r>
      </w:hyperlink>
    </w:p>
    <w:p w:rsidR="00966314" w:rsidRPr="00966314" w:rsidRDefault="00966314" w:rsidP="00966314">
      <w:pPr>
        <w:tabs>
          <w:tab w:val="left" w:pos="5515"/>
        </w:tabs>
        <w:ind w:right="500"/>
        <w:jc w:val="both"/>
        <w:rPr>
          <w:rFonts w:ascii="Times New Roman" w:hAnsi="Times New Roman" w:cs="Times New Roman"/>
          <w:bCs/>
          <w:color w:val="auto"/>
          <w:lang w:val="ru-RU"/>
        </w:rPr>
      </w:pPr>
    </w:p>
    <w:p w:rsidR="00966314" w:rsidRPr="00966314" w:rsidRDefault="00966314" w:rsidP="00966314">
      <w:pPr>
        <w:tabs>
          <w:tab w:val="left" w:pos="5515"/>
        </w:tabs>
        <w:ind w:left="840" w:right="500"/>
        <w:jc w:val="both"/>
        <w:rPr>
          <w:rFonts w:ascii="Times New Roman" w:hAnsi="Times New Roman" w:cs="Times New Roman"/>
          <w:color w:val="auto"/>
        </w:rPr>
      </w:pPr>
    </w:p>
    <w:p w:rsidR="004604C3" w:rsidRPr="00966314" w:rsidRDefault="004604C3" w:rsidP="004604C3">
      <w:pPr>
        <w:jc w:val="both"/>
        <w:rPr>
          <w:rFonts w:ascii="Times New Roman" w:hAnsi="Times New Roman" w:cs="Times New Roman"/>
          <w:b/>
          <w:bCs/>
          <w:color w:val="auto"/>
        </w:rPr>
      </w:pPr>
    </w:p>
    <w:sectPr w:rsidR="004604C3" w:rsidRPr="00966314" w:rsidSect="00714FE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17BC9"/>
    <w:multiLevelType w:val="multilevel"/>
    <w:tmpl w:val="34AE782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4E1683"/>
    <w:multiLevelType w:val="multilevel"/>
    <w:tmpl w:val="90908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F6065"/>
    <w:multiLevelType w:val="hybridMultilevel"/>
    <w:tmpl w:val="7EBA33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05F6A1B"/>
    <w:multiLevelType w:val="multilevel"/>
    <w:tmpl w:val="34AE782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A707D9"/>
    <w:multiLevelType w:val="multilevel"/>
    <w:tmpl w:val="957AD0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7803C3"/>
    <w:multiLevelType w:val="multilevel"/>
    <w:tmpl w:val="DA8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114F93"/>
    <w:multiLevelType w:val="hybridMultilevel"/>
    <w:tmpl w:val="1F822F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A6777E0"/>
    <w:multiLevelType w:val="hybridMultilevel"/>
    <w:tmpl w:val="3B8CB79A"/>
    <w:lvl w:ilvl="0" w:tplc="4BFC693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8E7D77"/>
    <w:multiLevelType w:val="hybridMultilevel"/>
    <w:tmpl w:val="8118D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294005"/>
    <w:multiLevelType w:val="hybridMultilevel"/>
    <w:tmpl w:val="56849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834C60"/>
    <w:multiLevelType w:val="multilevel"/>
    <w:tmpl w:val="950C7BC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1"/>
  </w:num>
  <w:num w:numId="5">
    <w:abstractNumId w:val="10"/>
  </w:num>
  <w:num w:numId="6">
    <w:abstractNumId w:val="5"/>
  </w:num>
  <w:num w:numId="7">
    <w:abstractNumId w:val="3"/>
  </w:num>
  <w:num w:numId="8">
    <w:abstractNumId w:val="2"/>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04C3"/>
    <w:rsid w:val="001D1F09"/>
    <w:rsid w:val="002001CE"/>
    <w:rsid w:val="00247FC3"/>
    <w:rsid w:val="002B736A"/>
    <w:rsid w:val="004604C3"/>
    <w:rsid w:val="00521711"/>
    <w:rsid w:val="006459D6"/>
    <w:rsid w:val="006C644D"/>
    <w:rsid w:val="00714FE2"/>
    <w:rsid w:val="008B4922"/>
    <w:rsid w:val="00966314"/>
    <w:rsid w:val="009A6F91"/>
    <w:rsid w:val="00A013DF"/>
    <w:rsid w:val="00A46C80"/>
    <w:rsid w:val="00A90729"/>
    <w:rsid w:val="00AB5C4B"/>
    <w:rsid w:val="00C52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4C3"/>
    <w:pPr>
      <w:widowControl w:val="0"/>
      <w:spacing w:after="0" w:line="240" w:lineRule="auto"/>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sid w:val="004604C3"/>
    <w:rPr>
      <w:rFonts w:ascii="Times New Roman" w:eastAsia="Times New Roman" w:hAnsi="Times New Roman" w:cs="Times New Roman"/>
      <w:b/>
      <w:bCs/>
      <w:shd w:val="clear" w:color="auto" w:fill="FFFFFF"/>
    </w:rPr>
  </w:style>
  <w:style w:type="paragraph" w:customStyle="1" w:styleId="Bodytext30">
    <w:name w:val="Body text (3)"/>
    <w:basedOn w:val="a"/>
    <w:link w:val="Bodytext3"/>
    <w:rsid w:val="004604C3"/>
    <w:pPr>
      <w:shd w:val="clear" w:color="auto" w:fill="FFFFFF"/>
      <w:spacing w:line="274" w:lineRule="exact"/>
      <w:ind w:hanging="460"/>
      <w:jc w:val="center"/>
    </w:pPr>
    <w:rPr>
      <w:rFonts w:ascii="Times New Roman" w:eastAsia="Times New Roman" w:hAnsi="Times New Roman" w:cs="Times New Roman"/>
      <w:b/>
      <w:bCs/>
      <w:color w:val="auto"/>
      <w:sz w:val="22"/>
      <w:szCs w:val="22"/>
      <w:lang w:eastAsia="en-US" w:bidi="ar-SA"/>
    </w:rPr>
  </w:style>
  <w:style w:type="character" w:customStyle="1" w:styleId="Tablecaption2">
    <w:name w:val="Table caption (2)_"/>
    <w:basedOn w:val="a0"/>
    <w:rsid w:val="004604C3"/>
    <w:rPr>
      <w:rFonts w:ascii="Times New Roman" w:eastAsia="Times New Roman" w:hAnsi="Times New Roman" w:cs="Times New Roman"/>
      <w:b/>
      <w:bCs/>
      <w:i w:val="0"/>
      <w:iCs w:val="0"/>
      <w:smallCaps w:val="0"/>
      <w:strike w:val="0"/>
      <w:u w:val="none"/>
    </w:rPr>
  </w:style>
  <w:style w:type="character" w:customStyle="1" w:styleId="Tablecaption20">
    <w:name w:val="Table caption (2)"/>
    <w:basedOn w:val="Tablecaption2"/>
    <w:rsid w:val="004604C3"/>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Bodytext2">
    <w:name w:val="Body text (2)_"/>
    <w:basedOn w:val="a0"/>
    <w:rsid w:val="004604C3"/>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sid w:val="004604C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20">
    <w:name w:val="Body text (2)"/>
    <w:basedOn w:val="Bodytext2"/>
    <w:rsid w:val="004604C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Heading1">
    <w:name w:val="Heading #1_"/>
    <w:basedOn w:val="a0"/>
    <w:link w:val="Heading10"/>
    <w:rsid w:val="004604C3"/>
    <w:rPr>
      <w:rFonts w:ascii="Times New Roman" w:eastAsia="Times New Roman" w:hAnsi="Times New Roman" w:cs="Times New Roman"/>
      <w:b/>
      <w:bCs/>
      <w:shd w:val="clear" w:color="auto" w:fill="FFFFFF"/>
    </w:rPr>
  </w:style>
  <w:style w:type="character" w:customStyle="1" w:styleId="Bodytext2Italic">
    <w:name w:val="Body text (2) + Italic"/>
    <w:basedOn w:val="Bodytext2"/>
    <w:rsid w:val="004604C3"/>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Bodytext3NotBold">
    <w:name w:val="Body text (3) + Not Bold"/>
    <w:basedOn w:val="Bodytext3"/>
    <w:rsid w:val="004604C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Tablecaption">
    <w:name w:val="Table caption_"/>
    <w:basedOn w:val="a0"/>
    <w:rsid w:val="004604C3"/>
    <w:rPr>
      <w:rFonts w:ascii="Times New Roman" w:eastAsia="Times New Roman" w:hAnsi="Times New Roman" w:cs="Times New Roman"/>
      <w:b w:val="0"/>
      <w:bCs w:val="0"/>
      <w:i w:val="0"/>
      <w:iCs w:val="0"/>
      <w:smallCaps w:val="0"/>
      <w:strike w:val="0"/>
      <w:u w:val="none"/>
    </w:rPr>
  </w:style>
  <w:style w:type="character" w:customStyle="1" w:styleId="TablecaptionBold">
    <w:name w:val="Table caption + Bold"/>
    <w:basedOn w:val="Tablecaption"/>
    <w:rsid w:val="004604C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Tablecaption0">
    <w:name w:val="Table caption"/>
    <w:basedOn w:val="Tablecaption"/>
    <w:rsid w:val="004604C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paragraph" w:customStyle="1" w:styleId="Heading10">
    <w:name w:val="Heading #1"/>
    <w:basedOn w:val="a"/>
    <w:link w:val="Heading1"/>
    <w:rsid w:val="004604C3"/>
    <w:pPr>
      <w:shd w:val="clear" w:color="auto" w:fill="FFFFFF"/>
      <w:spacing w:before="340" w:line="274" w:lineRule="exact"/>
      <w:outlineLvl w:val="0"/>
    </w:pPr>
    <w:rPr>
      <w:rFonts w:ascii="Times New Roman" w:eastAsia="Times New Roman" w:hAnsi="Times New Roman" w:cs="Times New Roman"/>
      <w:b/>
      <w:bCs/>
      <w:color w:val="auto"/>
      <w:sz w:val="22"/>
      <w:szCs w:val="22"/>
      <w:lang w:eastAsia="en-US" w:bidi="ar-SA"/>
    </w:rPr>
  </w:style>
  <w:style w:type="character" w:customStyle="1" w:styleId="a3">
    <w:name w:val="Основной текст_"/>
    <w:link w:val="2"/>
    <w:uiPriority w:val="99"/>
    <w:locked/>
    <w:rsid w:val="004604C3"/>
    <w:rPr>
      <w:b/>
      <w:sz w:val="26"/>
      <w:shd w:val="clear" w:color="auto" w:fill="FFFFFF"/>
    </w:rPr>
  </w:style>
  <w:style w:type="paragraph" w:customStyle="1" w:styleId="2">
    <w:name w:val="Основной текст2"/>
    <w:basedOn w:val="a"/>
    <w:link w:val="a3"/>
    <w:uiPriority w:val="99"/>
    <w:rsid w:val="004604C3"/>
    <w:pPr>
      <w:shd w:val="clear" w:color="auto" w:fill="FFFFFF"/>
      <w:spacing w:before="1860" w:after="1020" w:line="240" w:lineRule="atLeast"/>
      <w:ind w:hanging="1300"/>
      <w:jc w:val="right"/>
    </w:pPr>
    <w:rPr>
      <w:rFonts w:asciiTheme="minorHAnsi" w:eastAsiaTheme="minorHAnsi" w:hAnsiTheme="minorHAnsi" w:cstheme="minorBidi"/>
      <w:b/>
      <w:color w:val="auto"/>
      <w:sz w:val="26"/>
      <w:szCs w:val="22"/>
      <w:lang w:eastAsia="en-US" w:bidi="ar-SA"/>
    </w:rPr>
  </w:style>
  <w:style w:type="character" w:customStyle="1" w:styleId="11">
    <w:name w:val="Основной текст + 11"/>
    <w:aliases w:val="5 pt2"/>
    <w:uiPriority w:val="99"/>
    <w:rsid w:val="009A6F91"/>
    <w:rPr>
      <w:rFonts w:ascii="Times New Roman" w:hAnsi="Times New Roman"/>
      <w:b/>
      <w:color w:val="000000"/>
      <w:spacing w:val="0"/>
      <w:w w:val="100"/>
      <w:position w:val="0"/>
      <w:sz w:val="23"/>
      <w:u w:val="none"/>
      <w:lang w:val="uk-UA"/>
    </w:rPr>
  </w:style>
  <w:style w:type="paragraph" w:styleId="a4">
    <w:name w:val="List Paragraph"/>
    <w:basedOn w:val="a"/>
    <w:uiPriority w:val="34"/>
    <w:qFormat/>
    <w:rsid w:val="00247FC3"/>
    <w:pPr>
      <w:ind w:left="720"/>
      <w:contextualSpacing/>
    </w:pPr>
  </w:style>
  <w:style w:type="character" w:customStyle="1" w:styleId="12">
    <w:name w:val="Основной текст (12)_"/>
    <w:link w:val="120"/>
    <w:uiPriority w:val="99"/>
    <w:locked/>
    <w:rsid w:val="002001CE"/>
    <w:rPr>
      <w:sz w:val="26"/>
      <w:shd w:val="clear" w:color="auto" w:fill="FFFFFF"/>
    </w:rPr>
  </w:style>
  <w:style w:type="paragraph" w:customStyle="1" w:styleId="120">
    <w:name w:val="Основной текст (12)"/>
    <w:basedOn w:val="a"/>
    <w:link w:val="12"/>
    <w:uiPriority w:val="99"/>
    <w:rsid w:val="002001CE"/>
    <w:pPr>
      <w:shd w:val="clear" w:color="auto" w:fill="FFFFFF"/>
      <w:spacing w:after="360" w:line="240" w:lineRule="atLeast"/>
      <w:ind w:hanging="1060"/>
    </w:pPr>
    <w:rPr>
      <w:rFonts w:asciiTheme="minorHAnsi" w:eastAsiaTheme="minorHAnsi" w:hAnsiTheme="minorHAnsi" w:cstheme="minorBidi"/>
      <w:color w:val="auto"/>
      <w:sz w:val="26"/>
      <w:szCs w:val="22"/>
      <w:lang w:eastAsia="en-US" w:bidi="ar-SA"/>
    </w:rPr>
  </w:style>
  <w:style w:type="paragraph" w:customStyle="1" w:styleId="docdata">
    <w:name w:val="docdata"/>
    <w:aliases w:val="docy,v5,5196,baiaagaaboqcaaadwhaaaavoeaaaaaaaaaaaaaaaaaaaaaaaaaaaaaaaaaaaaaaaaaaaaaaaaaaaaaaaaaaaaaaaaaaaaaaaaaaaaaaaaaaaaaaaaaaaaaaaaaaaaaaaaaaaaaaaaaaaaaaaaaaaaaaaaaaaaaaaaaaaaaaaaaaaaaaaaaaaaaaaaaaaaaaaaaaaaaaaaaaaaaaaaaaaaaaaaaaaaaaaaaaaaaaa"/>
    <w:basedOn w:val="a"/>
    <w:rsid w:val="006C644D"/>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5">
    <w:name w:val="Normal (Web)"/>
    <w:basedOn w:val="a"/>
    <w:uiPriority w:val="99"/>
    <w:semiHidden/>
    <w:unhideWhenUsed/>
    <w:rsid w:val="006C644D"/>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2449">
    <w:name w:val="2449"/>
    <w:aliases w:val="baiaagaaboqcaaadpwuaaaw1bqaaaaaaaaaaaaaaaaaaaaaaaaaaaaaaaaaaaaaaaaaaaaaaaaaaaaaaaaaaaaaaaaaaaaaaaaaaaaaaaaaaaaaaaaaaaaaaaaaaaaaaaaaaaaaaaaaaaaaaaaaaaaaaaaaaaaaaaaaaaaaaaaaaaaaaaaaaaaaaaaaaaaaaaaaaaaaaaaaaaaaaaaaaaaaaaaaaaaaaaaaaaaaa"/>
    <w:basedOn w:val="a0"/>
    <w:rsid w:val="006C644D"/>
  </w:style>
  <w:style w:type="character" w:styleId="a6">
    <w:name w:val="Hyperlink"/>
    <w:rsid w:val="00966314"/>
    <w:rPr>
      <w:color w:val="0000FF"/>
      <w:u w:val="single"/>
    </w:rPr>
  </w:style>
  <w:style w:type="paragraph" w:customStyle="1" w:styleId="Default">
    <w:name w:val="Default"/>
    <w:rsid w:val="00966314"/>
    <w:pPr>
      <w:autoSpaceDE w:val="0"/>
      <w:autoSpaceDN w:val="0"/>
      <w:adjustRightInd w:val="0"/>
      <w:spacing w:after="0" w:line="240" w:lineRule="auto"/>
    </w:pPr>
    <w:rPr>
      <w:rFonts w:ascii="Arial" w:eastAsia="Times New Roman" w:hAnsi="Arial" w:cs="Arial"/>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630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grity.kpnu.edu.ua/normatyvna-baza/" TargetMode="External"/><Relationship Id="rId5" Type="http://schemas.openxmlformats.org/officeDocument/2006/relationships/hyperlink" Target="http://www.liga.kie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2642</Words>
  <Characters>15061</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Denys Boiko</dc:creator>
  <cp:keywords/>
  <dc:description/>
  <cp:lastModifiedBy>Пользователь</cp:lastModifiedBy>
  <cp:revision>5</cp:revision>
  <dcterms:created xsi:type="dcterms:W3CDTF">2020-11-06T10:02:00Z</dcterms:created>
  <dcterms:modified xsi:type="dcterms:W3CDTF">2020-11-06T16:47:00Z</dcterms:modified>
</cp:coreProperties>
</file>