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C" w:rsidRDefault="00A3677C" w:rsidP="00A367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АНОТАЦІЯ НАВЧАЛЬНОЇ ДИСЦИПЛІНИ</w:t>
      </w:r>
    </w:p>
    <w:p w:rsidR="00A3677C" w:rsidRDefault="00A3677C" w:rsidP="00A367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6BD">
        <w:rPr>
          <w:rFonts w:ascii="Times New Roman" w:hAnsi="Times New Roman" w:cs="Times New Roman"/>
          <w:b/>
          <w:sz w:val="28"/>
          <w:szCs w:val="28"/>
          <w:lang w:val="uk-UA"/>
        </w:rPr>
        <w:t>Когнітивна лінгвістика</w:t>
      </w:r>
    </w:p>
    <w:p w:rsidR="000012DE" w:rsidRPr="000012DE" w:rsidRDefault="00A3677C" w:rsidP="000012DE">
      <w:pPr>
        <w:pStyle w:val="a3"/>
        <w:numPr>
          <w:ilvl w:val="0"/>
          <w:numId w:val="2"/>
        </w:numPr>
        <w:ind w:left="0" w:firstLine="539"/>
        <w:jc w:val="both"/>
        <w:rPr>
          <w:szCs w:val="28"/>
        </w:rPr>
      </w:pPr>
      <w:r w:rsidRPr="00BB66BD">
        <w:rPr>
          <w:b/>
          <w:szCs w:val="28"/>
        </w:rPr>
        <w:t>Мет</w:t>
      </w:r>
      <w:r w:rsidR="00B77472">
        <w:rPr>
          <w:b/>
          <w:szCs w:val="28"/>
        </w:rPr>
        <w:t>ою</w:t>
      </w:r>
      <w:r>
        <w:rPr>
          <w:szCs w:val="28"/>
        </w:rPr>
        <w:t xml:space="preserve"> вивчення</w:t>
      </w:r>
      <w:r w:rsidRPr="00BB66BD">
        <w:rPr>
          <w:szCs w:val="28"/>
        </w:rPr>
        <w:t xml:space="preserve"> навчальної дисципліни «Когнітивна лінгвістика» </w:t>
      </w:r>
      <w:r>
        <w:rPr>
          <w:szCs w:val="28"/>
        </w:rPr>
        <w:t xml:space="preserve">у контексті підготовки фахівців </w:t>
      </w:r>
      <w:r w:rsidRPr="00B77472">
        <w:rPr>
          <w:szCs w:val="28"/>
        </w:rPr>
        <w:t>спеціальності</w:t>
      </w:r>
      <w:r>
        <w:rPr>
          <w:szCs w:val="28"/>
        </w:rPr>
        <w:t xml:space="preserve"> </w:t>
      </w:r>
      <w:r w:rsidR="00B77472">
        <w:rPr>
          <w:szCs w:val="28"/>
        </w:rPr>
        <w:t xml:space="preserve">014 Середня освіта Мова і література (Англійська) </w:t>
      </w:r>
      <w:r w:rsidRPr="00BB66BD">
        <w:rPr>
          <w:szCs w:val="28"/>
        </w:rPr>
        <w:t xml:space="preserve">є </w:t>
      </w:r>
      <w:r>
        <w:rPr>
          <w:bCs/>
          <w:szCs w:val="28"/>
        </w:rPr>
        <w:t xml:space="preserve">ознайомлення студентів з тим фактом, що мова є однією з когнітивних здібностей мовної особистості, а значення мовних одиниць не обмежується словником, а визначається контекстом та концептуалізацією дійсності. Крім того, вивчення зазначеної  дисципліни покликано допомогти студентам у викладанні англійської мови, яка з когнітивних позицій розглядається як </w:t>
      </w:r>
      <w:r w:rsidR="000012DE">
        <w:rPr>
          <w:bCs/>
          <w:szCs w:val="28"/>
        </w:rPr>
        <w:t xml:space="preserve">фонетичний, лексико-граматичний та семантичний </w:t>
      </w:r>
      <w:r>
        <w:rPr>
          <w:bCs/>
          <w:szCs w:val="28"/>
        </w:rPr>
        <w:t>континуум,</w:t>
      </w:r>
      <w:r w:rsidR="000012DE">
        <w:rPr>
          <w:bCs/>
          <w:szCs w:val="28"/>
        </w:rPr>
        <w:t xml:space="preserve"> який знаходиться у взаємній залежності з фізичними</w:t>
      </w:r>
      <w:r>
        <w:rPr>
          <w:bCs/>
          <w:szCs w:val="28"/>
        </w:rPr>
        <w:t>, ментальни</w:t>
      </w:r>
      <w:r w:rsidR="000012DE">
        <w:rPr>
          <w:bCs/>
          <w:szCs w:val="28"/>
        </w:rPr>
        <w:t>ми</w:t>
      </w:r>
      <w:r>
        <w:rPr>
          <w:bCs/>
          <w:szCs w:val="28"/>
        </w:rPr>
        <w:t xml:space="preserve"> та соціокультурни</w:t>
      </w:r>
      <w:r w:rsidR="000012DE">
        <w:rPr>
          <w:bCs/>
          <w:szCs w:val="28"/>
        </w:rPr>
        <w:t>ми</w:t>
      </w:r>
      <w:r>
        <w:rPr>
          <w:bCs/>
          <w:szCs w:val="28"/>
        </w:rPr>
        <w:t xml:space="preserve"> ознак</w:t>
      </w:r>
      <w:r w:rsidR="000012DE">
        <w:rPr>
          <w:bCs/>
          <w:szCs w:val="28"/>
        </w:rPr>
        <w:t>ами</w:t>
      </w:r>
      <w:r>
        <w:rPr>
          <w:bCs/>
          <w:szCs w:val="28"/>
        </w:rPr>
        <w:t xml:space="preserve"> </w:t>
      </w:r>
      <w:r w:rsidR="000012DE">
        <w:rPr>
          <w:bCs/>
          <w:szCs w:val="28"/>
        </w:rPr>
        <w:t>особистості учня</w:t>
      </w:r>
      <w:r>
        <w:rPr>
          <w:bCs/>
          <w:szCs w:val="28"/>
        </w:rPr>
        <w:t>.</w:t>
      </w:r>
      <w:r w:rsidRPr="00BB66BD">
        <w:rPr>
          <w:bCs/>
          <w:szCs w:val="28"/>
        </w:rPr>
        <w:t xml:space="preserve"> </w:t>
      </w:r>
    </w:p>
    <w:p w:rsidR="000012DE" w:rsidRPr="000012DE" w:rsidRDefault="000012DE" w:rsidP="000012DE">
      <w:pPr>
        <w:pStyle w:val="a3"/>
        <w:ind w:firstLine="539"/>
        <w:jc w:val="both"/>
        <w:rPr>
          <w:szCs w:val="28"/>
        </w:rPr>
      </w:pPr>
      <w:r w:rsidRPr="000012DE">
        <w:rPr>
          <w:szCs w:val="28"/>
        </w:rPr>
        <w:t xml:space="preserve">Взаємозв’язок дисципліни </w:t>
      </w:r>
      <w:r w:rsidRPr="00BB66BD">
        <w:rPr>
          <w:szCs w:val="28"/>
        </w:rPr>
        <w:t>«Когнітивна лінгвістика»</w:t>
      </w:r>
      <w:r>
        <w:rPr>
          <w:szCs w:val="28"/>
        </w:rPr>
        <w:t xml:space="preserve"> з іншими дисциплінами навчального плану підготовки фахівців: історія англійської мови, практика усного та писемного мовлення першої іноземної мови, теоретична граматика першої іноземної мови, стилістика першої іноземної мови, лексикологія першої іноземної мови.</w:t>
      </w:r>
    </w:p>
    <w:p w:rsidR="00A3677C" w:rsidRDefault="00A66B8E" w:rsidP="00A66B8E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A66B8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B8E">
        <w:rPr>
          <w:rFonts w:ascii="Times New Roman" w:hAnsi="Times New Roman" w:cs="Times New Roman"/>
          <w:sz w:val="28"/>
          <w:szCs w:val="28"/>
          <w:lang w:val="uk-UA"/>
        </w:rPr>
        <w:t>здобуття яких гарантуватиме вивченн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66B8E">
        <w:rPr>
          <w:rFonts w:ascii="Times New Roman" w:hAnsi="Times New Roman" w:cs="Times New Roman"/>
          <w:sz w:val="28"/>
          <w:szCs w:val="28"/>
          <w:lang w:val="uk-UA"/>
        </w:rPr>
        <w:t>даної дисципліни: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лінгвістична, іншомовної комунікації, когнітивна, соціокультурна, інформаційна,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лінгводидактична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науково-дослідницька, прогностична.</w:t>
      </w:r>
    </w:p>
    <w:p w:rsidR="00A66B8E" w:rsidRDefault="00434E9C" w:rsidP="00434E9C">
      <w:pPr>
        <w:pStyle w:val="a5"/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Сфери реалізації здобутих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працевлаштування: педагогічна, науково-дослідницька.</w:t>
      </w:r>
    </w:p>
    <w:p w:rsidR="00A66B8E" w:rsidRPr="00434E9C" w:rsidRDefault="00434E9C" w:rsidP="00434E9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b/>
          <w:sz w:val="28"/>
          <w:szCs w:val="28"/>
          <w:lang w:val="uk-UA"/>
        </w:rPr>
        <w:t>Зміст навчальної дисципліни за модулями та темами.</w:t>
      </w:r>
    </w:p>
    <w:p w:rsidR="00434E9C" w:rsidRPr="00434E9C" w:rsidRDefault="00434E9C" w:rsidP="00AE325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sz w:val="28"/>
          <w:szCs w:val="28"/>
          <w:lang w:val="uk-UA"/>
        </w:rPr>
        <w:t>Програма навчальної дисципліни складається з одного змістового модуля: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  <w:lang w:val="uk-UA"/>
        </w:rPr>
        <w:t>Лінгвокогнітивний</w:t>
      </w:r>
      <w:proofErr w:type="spellEnd"/>
      <w:r w:rsidRPr="00434E9C">
        <w:rPr>
          <w:rFonts w:ascii="Times New Roman" w:hAnsi="Times New Roman" w:cs="Times New Roman"/>
          <w:sz w:val="28"/>
          <w:szCs w:val="28"/>
          <w:lang w:val="uk-UA"/>
        </w:rPr>
        <w:t xml:space="preserve"> ракурс вивчення англійської мови</w:t>
      </w:r>
    </w:p>
    <w:p w:rsidR="00434E9C" w:rsidRPr="00434E9C" w:rsidRDefault="00434E9C" w:rsidP="00AE325D">
      <w:pPr>
        <w:tabs>
          <w:tab w:val="left" w:pos="284"/>
          <w:tab w:val="left" w:pos="567"/>
        </w:tabs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1.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інтерпретація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втіленого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Лакоффа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та М. Джонсона.</w:t>
      </w:r>
    </w:p>
    <w:p w:rsidR="00434E9C" w:rsidRPr="00434E9C" w:rsidRDefault="00434E9C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4.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Когнітивна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семантика.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Фреймова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семантика Ч.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Філлмора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доменів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Ленекера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5.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концептуальної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метонімії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Лакоффа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ментального простору Ж.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Фокон</w:t>
      </w:r>
      <w:r w:rsidRPr="00434E9C">
        <w:rPr>
          <w:rFonts w:ascii="Times New Roman" w:hAnsi="Times New Roman" w:cs="Times New Roman"/>
          <w:iCs/>
          <w:sz w:val="28"/>
          <w:szCs w:val="28"/>
        </w:rPr>
        <w:t>’</w:t>
      </w:r>
      <w:proofErr w:type="gramStart"/>
      <w:r w:rsidRPr="00434E9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E9C" w:rsidRPr="00434E9C" w:rsidRDefault="00434E9C" w:rsidP="00434E9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7.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Концепти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лінгвокогнітивні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E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E9C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E9C" w:rsidRPr="00434E9C" w:rsidRDefault="00434E9C" w:rsidP="00434E9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8.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Когнітивна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Р. 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Ленекера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9.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вивчення навчальної дисципліни (кількість кредитів ЄКТС, кількість годин, у тому числі годин аудиторної, самостійної та індивідуальної роботи)</w:t>
      </w:r>
    </w:p>
    <w:p w:rsidR="00434E9C" w:rsidRDefault="00434E9C" w:rsidP="00434E9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Форма семестрового контролю: </w:t>
      </w:r>
      <w:r>
        <w:rPr>
          <w:rFonts w:ascii="Times New Roman" w:hAnsi="Times New Roman" w:cs="Times New Roman"/>
          <w:sz w:val="28"/>
          <w:szCs w:val="28"/>
          <w:lang w:val="uk-UA"/>
        </w:rPr>
        <w:t>залік.</w:t>
      </w:r>
    </w:p>
    <w:p w:rsidR="00434E9C" w:rsidRDefault="00AE325D" w:rsidP="00AE325D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науково-педагогічних працівників, які забезпечуватимуть викладання цієї навчальної дисципліни: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Кришталюк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Анатоліївна, кандидат філологічних наук, доцент.</w:t>
      </w:r>
    </w:p>
    <w:p w:rsidR="00AE325D" w:rsidRPr="00AE325D" w:rsidRDefault="00AE325D" w:rsidP="00AE325D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25D">
        <w:rPr>
          <w:rFonts w:ascii="Times New Roman" w:hAnsi="Times New Roman" w:cs="Times New Roman"/>
          <w:b/>
          <w:sz w:val="28"/>
          <w:szCs w:val="28"/>
          <w:lang w:val="uk-UA"/>
        </w:rPr>
        <w:t>Перелік основної літератури.</w:t>
      </w:r>
    </w:p>
    <w:p w:rsidR="00AE325D" w:rsidRPr="00AE325D" w:rsidRDefault="00AE325D" w:rsidP="00AE32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AE325D">
        <w:rPr>
          <w:rFonts w:ascii="Times New Roman" w:hAnsi="Times New Roman" w:cs="Times New Roman"/>
          <w:sz w:val="28"/>
          <w:szCs w:val="28"/>
          <w:lang w:val="en-US"/>
        </w:rPr>
        <w:t xml:space="preserve">Evans V. A Glossary of Cognitive Linguistics / V. Evans. – </w:t>
      </w:r>
      <w:proofErr w:type="gramStart"/>
      <w:r w:rsidRPr="00AE325D">
        <w:rPr>
          <w:rFonts w:ascii="Times New Roman" w:hAnsi="Times New Roman" w:cs="Times New Roman"/>
          <w:sz w:val="28"/>
          <w:szCs w:val="28"/>
          <w:lang w:val="en-US"/>
        </w:rPr>
        <w:t>Edinburgh :</w:t>
      </w:r>
      <w:proofErr w:type="gramEnd"/>
      <w:r w:rsidRPr="00AE325D">
        <w:rPr>
          <w:rFonts w:ascii="Times New Roman" w:hAnsi="Times New Roman" w:cs="Times New Roman"/>
          <w:sz w:val="28"/>
          <w:szCs w:val="28"/>
          <w:lang w:val="en-US"/>
        </w:rPr>
        <w:t xml:space="preserve"> Edinburg University Press. 2007. – 251 p.</w:t>
      </w:r>
    </w:p>
    <w:p w:rsidR="00AE325D" w:rsidRPr="00B319A6" w:rsidRDefault="00AE325D" w:rsidP="00AE32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Evans V., Green M. Cognitive Linguistics: An Introduction / V. Evans, M. Green. – </w:t>
      </w:r>
      <w:proofErr w:type="gramStart"/>
      <w:r w:rsidRPr="00B319A6">
        <w:rPr>
          <w:rFonts w:ascii="Times New Roman" w:hAnsi="Times New Roman" w:cs="Times New Roman"/>
          <w:sz w:val="28"/>
          <w:szCs w:val="28"/>
          <w:lang w:val="en-US"/>
        </w:rPr>
        <w:t>Edinburgh :</w:t>
      </w:r>
      <w:proofErr w:type="gram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Edinburgh University Press, 2006. – 851 p.</w:t>
      </w:r>
    </w:p>
    <w:p w:rsidR="00AE325D" w:rsidRPr="00B319A6" w:rsidRDefault="00AE325D" w:rsidP="00AE32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Potapenko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S.I. Introducing Cognitive </w:t>
      </w:r>
      <w:proofErr w:type="gramStart"/>
      <w:r w:rsidRPr="00B319A6">
        <w:rPr>
          <w:rFonts w:ascii="Times New Roman" w:hAnsi="Times New Roman" w:cs="Times New Roman"/>
          <w:sz w:val="28"/>
          <w:szCs w:val="28"/>
          <w:lang w:val="en-US"/>
        </w:rPr>
        <w:t>Linguistics :</w:t>
      </w:r>
      <w:proofErr w:type="gram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manual for students / S.I. </w:t>
      </w: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Potapenko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B319A6">
        <w:rPr>
          <w:rFonts w:ascii="Times New Roman" w:hAnsi="Times New Roman" w:cs="Times New Roman"/>
          <w:sz w:val="28"/>
          <w:szCs w:val="28"/>
          <w:lang w:val="en-US"/>
        </w:rPr>
        <w:t>Nizhyn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Nizhyn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University Publishing House, 2013. – 136 p.</w:t>
      </w:r>
    </w:p>
    <w:p w:rsidR="00AE325D" w:rsidRPr="00B319A6" w:rsidRDefault="00AE325D" w:rsidP="00AE325D">
      <w:pPr>
        <w:numPr>
          <w:ilvl w:val="0"/>
          <w:numId w:val="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The Cognitive Linguistics Reader / V. Evans, B.K. Bergen, J. </w:t>
      </w: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Zinken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B319A6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gram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.). – </w:t>
      </w:r>
      <w:proofErr w:type="gramStart"/>
      <w:r w:rsidRPr="00B319A6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Equinox Publishing Ltd., 2007. – 988 p.</w:t>
      </w:r>
    </w:p>
    <w:p w:rsidR="00AE325D" w:rsidRPr="00B319A6" w:rsidRDefault="00AE325D" w:rsidP="00AE325D">
      <w:pPr>
        <w:numPr>
          <w:ilvl w:val="0"/>
          <w:numId w:val="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Oxford Handbook of Cognitive Linguistics / D. </w:t>
      </w:r>
      <w:proofErr w:type="spellStart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>Geeraerts</w:t>
      </w:r>
      <w:proofErr w:type="spellEnd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>, H. </w:t>
      </w:r>
      <w:proofErr w:type="spellStart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>Guyckens</w:t>
      </w:r>
      <w:proofErr w:type="spellEnd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>eds</w:t>
      </w:r>
      <w:proofErr w:type="gramEnd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.). – </w:t>
      </w:r>
      <w:proofErr w:type="gramStart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>Oxford :</w:t>
      </w:r>
      <w:proofErr w:type="gramEnd"/>
      <w:r w:rsidRPr="00B31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Oxford 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niversity Press, 2007. – 1365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E325D" w:rsidRDefault="00AE325D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Default="00AE325D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Default="00AE325D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Науково-педагогічний працівник                                    Г.А.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Кришталюк</w:t>
      </w:r>
      <w:proofErr w:type="spellEnd"/>
    </w:p>
    <w:p w:rsid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P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                                                           О.В.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Галайбіда</w:t>
      </w:r>
      <w:proofErr w:type="spellEnd"/>
    </w:p>
    <w:p w:rsidR="00A3677C" w:rsidRPr="00AE325D" w:rsidRDefault="00A3677C" w:rsidP="00A3677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77C" w:rsidRDefault="00A3677C" w:rsidP="00A367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677C" w:rsidRPr="00BB66BD" w:rsidRDefault="00A3677C" w:rsidP="00A3677C">
      <w:pPr>
        <w:rPr>
          <w:lang w:val="uk-UA"/>
        </w:rPr>
      </w:pPr>
    </w:p>
    <w:p w:rsidR="00A830D7" w:rsidRPr="00A3677C" w:rsidRDefault="00A830D7">
      <w:pPr>
        <w:rPr>
          <w:lang w:val="uk-UA"/>
        </w:rPr>
      </w:pPr>
    </w:p>
    <w:sectPr w:rsidR="00A830D7" w:rsidRPr="00A3677C" w:rsidSect="002A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C93"/>
    <w:multiLevelType w:val="hybridMultilevel"/>
    <w:tmpl w:val="841A7FC2"/>
    <w:lvl w:ilvl="0" w:tplc="081EB5A8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301512"/>
    <w:multiLevelType w:val="hybridMultilevel"/>
    <w:tmpl w:val="A4668834"/>
    <w:lvl w:ilvl="0" w:tplc="0C7C6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0B6614"/>
    <w:multiLevelType w:val="hybridMultilevel"/>
    <w:tmpl w:val="CD7228B8"/>
    <w:lvl w:ilvl="0" w:tplc="04190003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03A2C"/>
    <w:multiLevelType w:val="hybridMultilevel"/>
    <w:tmpl w:val="CC22B7CE"/>
    <w:lvl w:ilvl="0" w:tplc="09F8E67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77C"/>
    <w:rsid w:val="000012DE"/>
    <w:rsid w:val="001023A2"/>
    <w:rsid w:val="00434E9C"/>
    <w:rsid w:val="00A3677C"/>
    <w:rsid w:val="00A66B8E"/>
    <w:rsid w:val="00A830D7"/>
    <w:rsid w:val="00AE325D"/>
    <w:rsid w:val="00B7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67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3677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00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2018-01-11T19:24:00Z</dcterms:created>
  <dcterms:modified xsi:type="dcterms:W3CDTF">2018-01-18T08:32:00Z</dcterms:modified>
</cp:coreProperties>
</file>